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99C" w:rsidRDefault="00C6699C" w:rsidP="00C6699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Лекция5  (неделя 5) Диаграммы потенциал  - </w:t>
      </w:r>
      <w:proofErr w:type="spellStart"/>
      <w:r>
        <w:rPr>
          <w:rFonts w:ascii="Times New Roman" w:hAnsi="Times New Roman"/>
          <w:b/>
          <w:sz w:val="28"/>
          <w:szCs w:val="28"/>
        </w:rPr>
        <w:t>рН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(диаграммы </w:t>
      </w:r>
      <w:proofErr w:type="spellStart"/>
      <w:r>
        <w:rPr>
          <w:rFonts w:ascii="Times New Roman" w:hAnsi="Times New Roman"/>
          <w:b/>
          <w:sz w:val="28"/>
          <w:szCs w:val="28"/>
        </w:rPr>
        <w:t>Пурбэ</w:t>
      </w:r>
      <w:proofErr w:type="spellEnd"/>
      <w:r>
        <w:rPr>
          <w:rFonts w:ascii="Times New Roman" w:hAnsi="Times New Roman"/>
          <w:b/>
          <w:sz w:val="28"/>
          <w:szCs w:val="28"/>
        </w:rPr>
        <w:t>)</w:t>
      </w:r>
    </w:p>
    <w:p w:rsidR="00C6699C" w:rsidRDefault="00C6699C" w:rsidP="00C6699C">
      <w:pPr>
        <w:pStyle w:val="a3"/>
        <w:rPr>
          <w:rFonts w:ascii="Times New Roman" w:hAnsi="Times New Roman"/>
          <w:b/>
          <w:sz w:val="28"/>
          <w:szCs w:val="28"/>
        </w:rPr>
      </w:pPr>
    </w:p>
    <w:p w:rsidR="00C6699C" w:rsidRDefault="00C6699C" w:rsidP="00C6699C">
      <w:pPr>
        <w:pStyle w:val="a3"/>
        <w:rPr>
          <w:rFonts w:ascii="Times New Roman" w:hAnsi="Times New Roman"/>
          <w:b/>
          <w:sz w:val="28"/>
          <w:szCs w:val="28"/>
        </w:rPr>
      </w:pPr>
    </w:p>
    <w:p w:rsidR="00C6699C" w:rsidRDefault="00C6699C" w:rsidP="00C6699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ab/>
        <w:t xml:space="preserve"> Диаграммы потенциал  -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  для воды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 xml:space="preserve">Для графического изображения равновесий в системах, содержащих  твёрдые фазы и водные растворы,  широко применяются диаграммы  потенциал –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. Они позволяют в наглядной форме  представить области  существования </w:t>
      </w:r>
      <w:proofErr w:type="spellStart"/>
      <w:r>
        <w:rPr>
          <w:rFonts w:ascii="Times New Roman" w:hAnsi="Times New Roman"/>
          <w:sz w:val="28"/>
          <w:szCs w:val="28"/>
        </w:rPr>
        <w:t>термодинамически</w:t>
      </w:r>
      <w:proofErr w:type="spellEnd"/>
      <w:r>
        <w:rPr>
          <w:rFonts w:ascii="Times New Roman" w:hAnsi="Times New Roman"/>
          <w:sz w:val="28"/>
          <w:szCs w:val="28"/>
        </w:rPr>
        <w:t xml:space="preserve"> стабильных  форм вещества  в зависимости от величины потенциала и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.       Они </w:t>
      </w:r>
      <w:r>
        <w:rPr>
          <w:rFonts w:ascii="Times New Roman" w:hAnsi="Times New Roman"/>
          <w:color w:val="000000"/>
          <w:sz w:val="28"/>
          <w:szCs w:val="28"/>
        </w:rPr>
        <w:t>успешно применяются  при анализе равновесных состояний систем, характерных для гид</w:t>
      </w:r>
      <w:r>
        <w:rPr>
          <w:rFonts w:ascii="Times New Roman" w:hAnsi="Times New Roman"/>
          <w:color w:val="000000"/>
          <w:sz w:val="28"/>
          <w:szCs w:val="28"/>
        </w:rPr>
        <w:softHyphen/>
        <w:t>рометаллургии тяжелых цветных металлов.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  <w:t xml:space="preserve">  Эти диаграммы представляют собой графики зависимости обратимых</w:t>
      </w:r>
      <w:r>
        <w:t xml:space="preserve"> </w:t>
      </w:r>
      <w:r>
        <w:rPr>
          <w:rFonts w:ascii="Times New Roman" w:hAnsi="Times New Roman"/>
          <w:sz w:val="28"/>
          <w:szCs w:val="28"/>
        </w:rPr>
        <w:t xml:space="preserve">электродных потенциалов (в вольтах по водородной шкале) от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 раствора для соответствующих равновесий. </w:t>
      </w:r>
    </w:p>
    <w:p w:rsidR="00C6699C" w:rsidRDefault="00C6699C" w:rsidP="00C6699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Области на диаграммах    </w:t>
      </w:r>
      <w:proofErr w:type="spellStart"/>
      <w:r>
        <w:rPr>
          <w:rFonts w:ascii="Times New Roman" w:hAnsi="Times New Roman"/>
          <w:sz w:val="28"/>
          <w:szCs w:val="28"/>
        </w:rPr>
        <w:t>Пурбе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разгрваниченое</w:t>
      </w:r>
      <w:proofErr w:type="spellEnd"/>
      <w:r>
        <w:rPr>
          <w:rFonts w:ascii="Times New Roman" w:hAnsi="Times New Roman"/>
          <w:sz w:val="28"/>
          <w:szCs w:val="28"/>
        </w:rPr>
        <w:t xml:space="preserve"> друг от друга горизонтальными, вертикальными и наклонными линиями.</w:t>
      </w:r>
    </w:p>
    <w:p w:rsidR="00C6699C" w:rsidRDefault="00C6699C" w:rsidP="00C6699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Горизонтальные линии на диаграммах соответствуют реакциям только с участием электронов.</w:t>
      </w:r>
    </w:p>
    <w:p w:rsidR="00C6699C" w:rsidRDefault="00C6699C" w:rsidP="00C6699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Вертикальные линии на диаграммах соответствуют равновесиям реакций с участием ионов Н</w:t>
      </w:r>
      <w:r>
        <w:rPr>
          <w:rFonts w:ascii="Times New Roman" w:hAnsi="Times New Roman"/>
          <w:sz w:val="28"/>
          <w:szCs w:val="28"/>
          <w:vertAlign w:val="superscript"/>
        </w:rPr>
        <w:t xml:space="preserve">+ </w:t>
      </w:r>
      <w:r>
        <w:rPr>
          <w:rFonts w:ascii="Times New Roman" w:hAnsi="Times New Roman"/>
          <w:sz w:val="28"/>
          <w:szCs w:val="28"/>
        </w:rPr>
        <w:t>или О</w:t>
      </w:r>
      <w:proofErr w:type="gram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perscript"/>
        </w:rPr>
        <w:t>-</w:t>
      </w:r>
      <w:proofErr w:type="gramEnd"/>
      <w:r>
        <w:rPr>
          <w:rFonts w:ascii="Times New Roman" w:hAnsi="Times New Roman"/>
          <w:sz w:val="28"/>
          <w:szCs w:val="28"/>
        </w:rPr>
        <w:t xml:space="preserve">, но без участия электронов. Они показывают значения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 реакций </w:t>
      </w:r>
      <w:proofErr w:type="spellStart"/>
      <w:r>
        <w:rPr>
          <w:rFonts w:ascii="Times New Roman" w:hAnsi="Times New Roman"/>
          <w:sz w:val="28"/>
          <w:szCs w:val="28"/>
        </w:rPr>
        <w:t>гидратообразования</w:t>
      </w:r>
      <w:proofErr w:type="spellEnd"/>
      <w:r>
        <w:rPr>
          <w:rFonts w:ascii="Times New Roman" w:hAnsi="Times New Roman"/>
          <w:sz w:val="28"/>
          <w:szCs w:val="28"/>
        </w:rPr>
        <w:t xml:space="preserve">.  </w:t>
      </w:r>
    </w:p>
    <w:p w:rsidR="00C6699C" w:rsidRDefault="00C6699C" w:rsidP="00C6699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Наклонные линии соответствуют равновесиям реакций с участием электронов и ионов Н</w:t>
      </w:r>
      <w:r>
        <w:rPr>
          <w:rFonts w:ascii="Times New Roman" w:hAnsi="Times New Roman"/>
          <w:sz w:val="28"/>
          <w:szCs w:val="28"/>
          <w:vertAlign w:val="superscript"/>
        </w:rPr>
        <w:t xml:space="preserve">+ </w:t>
      </w:r>
      <w:r>
        <w:rPr>
          <w:rFonts w:ascii="Times New Roman" w:hAnsi="Times New Roman"/>
          <w:sz w:val="28"/>
          <w:szCs w:val="28"/>
        </w:rPr>
        <w:t>или ОН</w:t>
      </w:r>
      <w:proofErr w:type="gramStart"/>
      <w:r>
        <w:rPr>
          <w:rFonts w:ascii="Times New Roman" w:hAnsi="Times New Roman"/>
          <w:sz w:val="28"/>
          <w:szCs w:val="28"/>
          <w:vertAlign w:val="superscript"/>
        </w:rPr>
        <w:t>-</w:t>
      </w:r>
      <w:r>
        <w:rPr>
          <w:rFonts w:ascii="Times New Roman" w:hAnsi="Times New Roman"/>
          <w:sz w:val="28"/>
          <w:szCs w:val="28"/>
        </w:rPr>
        <w:t>.</w:t>
      </w:r>
      <w:proofErr w:type="gramEnd"/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Рассмотрим диаграмму потенциал –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воды. Вода может разлагаться сильными восстановителями с выделением водорода или сильными окислителями с выделением кислорода. Реакцию восстановления воды можно выразить уравнением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</w:t>
      </w:r>
      <w:r w:rsidRPr="00561C61">
        <w:rPr>
          <w:rFonts w:ascii="Times New Roman" w:hAnsi="Times New Roman"/>
          <w:position w:val="-14"/>
          <w:sz w:val="28"/>
          <w:szCs w:val="28"/>
        </w:rPr>
        <w:object w:dxaOrig="21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20.25pt" o:ole="">
            <v:imagedata r:id="rId5" o:title=""/>
          </v:shape>
          <o:OLEObject Type="Embed" ProgID="Equation.3" ShapeID="_x0000_i1025" DrawAspect="Content" ObjectID="_1756023284" r:id="rId6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(3.21)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 реакции (3.21) в явном виде вода не участвует. Однако её присутствие подразумевается наличием  индекса «</w:t>
      </w:r>
      <w:proofErr w:type="spellStart"/>
      <w:r>
        <w:rPr>
          <w:rFonts w:ascii="Times New Roman" w:hAnsi="Times New Roman"/>
          <w:sz w:val="28"/>
          <w:szCs w:val="28"/>
        </w:rPr>
        <w:t>раств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Уравнение  потенциала  для электродной реакции при температуре 298</w:t>
      </w:r>
      <w:proofErr w:type="gramStart"/>
      <w:r>
        <w:rPr>
          <w:rFonts w:ascii="Times New Roman" w:hAnsi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/>
          <w:sz w:val="28"/>
          <w:szCs w:val="28"/>
        </w:rPr>
        <w:t xml:space="preserve"> (3.21) выражается уравнением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                                                                                                 </w:t>
      </w:r>
      <w:r w:rsidRPr="00561C61">
        <w:rPr>
          <w:rFonts w:ascii="Times New Roman" w:hAnsi="Times New Roman"/>
          <w:color w:val="252525"/>
          <w:position w:val="-24"/>
          <w:sz w:val="28"/>
          <w:szCs w:val="28"/>
        </w:rPr>
        <w:object w:dxaOrig="4440" w:dyaOrig="620">
          <v:shape id="_x0000_i1026" type="#_x0000_t75" style="width:222pt;height:30.75pt" o:ole="">
            <v:imagedata r:id="rId7" o:title=""/>
          </v:shape>
          <o:OLEObject Type="Embed" ProgID="Equation.3" ShapeID="_x0000_i1026" DrawAspect="Content" ObjectID="_1756023285" r:id="rId8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   (3.22)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Поскольку </w:t>
      </w:r>
      <w:r w:rsidRPr="00561C61">
        <w:rPr>
          <w:rFonts w:ascii="Times New Roman" w:hAnsi="Times New Roman"/>
          <w:color w:val="252525"/>
          <w:position w:val="-18"/>
          <w:sz w:val="28"/>
          <w:szCs w:val="28"/>
        </w:rPr>
        <w:object w:dxaOrig="1100" w:dyaOrig="440">
          <v:shape id="_x0000_i1027" type="#_x0000_t75" style="width:54.75pt;height:21.75pt" o:ole="">
            <v:imagedata r:id="rId9" o:title=""/>
          </v:shape>
          <o:OLEObject Type="Embed" ProgID="Equation.3" ShapeID="_x0000_i1027" DrawAspect="Content" ObjectID="_1756023286" r:id="rId10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, и 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1460" w:dyaOrig="380">
          <v:shape id="_x0000_i1028" type="#_x0000_t75" style="width:72.75pt;height:18.75pt" o:ole="">
            <v:imagedata r:id="rId11" o:title=""/>
          </v:shape>
          <o:OLEObject Type="Embed" ProgID="Equation.3" ShapeID="_x0000_i1028" DrawAspect="Content" ObjectID="_1756023287" r:id="rId12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то при 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400" w:dyaOrig="380">
          <v:shape id="_x0000_i1029" type="#_x0000_t75" style="width:20.25pt;height:18.75pt" o:ole="">
            <v:imagedata r:id="rId13" o:title=""/>
          </v:shape>
          <o:OLEObject Type="Embed" ProgID="Equation.3" ShapeID="_x0000_i1029" DrawAspect="Content" ObjectID="_1756023288" r:id="rId14"/>
        </w:object>
      </w:r>
      <w:r>
        <w:rPr>
          <w:rFonts w:ascii="Times New Roman" w:hAnsi="Times New Roman"/>
          <w:color w:val="252525"/>
          <w:sz w:val="28"/>
          <w:szCs w:val="28"/>
        </w:rPr>
        <w:t>= 1ат получим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                                   </w:t>
      </w:r>
      <w:r w:rsidRPr="00561C61">
        <w:rPr>
          <w:rFonts w:ascii="Times New Roman" w:hAnsi="Times New Roman"/>
          <w:color w:val="252525"/>
          <w:position w:val="-18"/>
          <w:sz w:val="28"/>
          <w:szCs w:val="28"/>
        </w:rPr>
        <w:object w:dxaOrig="2020" w:dyaOrig="420">
          <v:shape id="_x0000_i1030" type="#_x0000_t75" style="width:101.25pt;height:21pt" o:ole="">
            <v:imagedata r:id="rId15" o:title=""/>
          </v:shape>
          <o:OLEObject Type="Embed" ProgID="Equation.3" ShapeID="_x0000_i1030" DrawAspect="Content" ObjectID="_1756023289" r:id="rId16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                          (3.24)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На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даграмме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это уравнение будет представлено прямой линей, выражающей зависимость      </w:t>
      </w:r>
      <w:r w:rsidRPr="00561C61">
        <w:rPr>
          <w:rFonts w:ascii="Times New Roman" w:hAnsi="Times New Roman"/>
          <w:color w:val="252525"/>
          <w:position w:val="-18"/>
          <w:sz w:val="28"/>
          <w:szCs w:val="28"/>
        </w:rPr>
        <w:object w:dxaOrig="699" w:dyaOrig="420">
          <v:shape id="_x0000_i1031" type="#_x0000_t75" style="width:35.25pt;height:21pt" o:ole="">
            <v:imagedata r:id="rId17" o:title=""/>
          </v:shape>
          <o:OLEObject Type="Embed" ProgID="Equation.3" ShapeID="_x0000_i1031" DrawAspect="Content" ObjectID="_1756023290" r:id="rId18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от  величины 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рН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среды. График при изменении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рН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от 0 до 14 величина </w:t>
      </w:r>
      <w:r w:rsidRPr="00561C61">
        <w:rPr>
          <w:rFonts w:ascii="Times New Roman" w:hAnsi="Times New Roman"/>
          <w:color w:val="252525"/>
          <w:position w:val="-10"/>
          <w:sz w:val="28"/>
          <w:szCs w:val="28"/>
        </w:rPr>
        <w:object w:dxaOrig="220" w:dyaOrig="260">
          <v:shape id="_x0000_i1032" type="#_x0000_t75" style="width:11.25pt;height:12.75pt" o:ole="">
            <v:imagedata r:id="rId19" o:title=""/>
          </v:shape>
          <o:OLEObject Type="Embed" ProgID="Equation.3" ShapeID="_x0000_i1032" DrawAspect="Content" ObjectID="_1756023291" r:id="rId20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по уравнению (3.24) изменяется от 0 до - 0,826 В.(линия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b</w:t>
      </w:r>
      <w:r>
        <w:rPr>
          <w:rFonts w:ascii="Times New Roman" w:hAnsi="Times New Roman"/>
          <w:color w:val="252525"/>
          <w:sz w:val="28"/>
          <w:szCs w:val="28"/>
        </w:rPr>
        <w:t>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</w:t>
      </w:r>
      <w:r>
        <w:rPr>
          <w:rFonts w:ascii="Times New Roman" w:hAnsi="Times New Roman"/>
          <w:color w:val="252525"/>
          <w:sz w:val="28"/>
          <w:szCs w:val="28"/>
        </w:rPr>
        <w:tab/>
        <w:t xml:space="preserve">Процесс  окисления на электроде </w: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>в</w:t>
      </w:r>
      <w:proofErr w:type="gramEnd"/>
      <w:r>
        <w:rPr>
          <w:rFonts w:ascii="Times New Roman" w:hAnsi="Times New Roman"/>
          <w:color w:val="252525"/>
          <w:sz w:val="28"/>
          <w:szCs w:val="28"/>
        </w:rPr>
        <w:t xml:space="preserve"> может быть описано реакцией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lastRenderedPageBreak/>
        <w:t xml:space="preserve">                                        Н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>О - 2е = 2Н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580" w:dyaOrig="400">
          <v:shape id="_x0000_i1033" type="#_x0000_t75" style="width:29.25pt;height:20.25pt" o:ole="">
            <v:imagedata r:id="rId21" o:title=""/>
          </v:shape>
          <o:OLEObject Type="Embed" ProgID="Equation.3" ShapeID="_x0000_i1033" DrawAspect="Content" ObjectID="_1756023292" r:id="rId22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+ 0,5О</w:t>
      </w:r>
      <w:proofErr w:type="gramStart"/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/>
          <w:color w:val="252525"/>
          <w:sz w:val="28"/>
          <w:szCs w:val="28"/>
          <w:vertAlign w:val="subscript"/>
        </w:rPr>
        <w:t xml:space="preserve"> (газ)</w: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           (3.25)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Уравнение  потенциала  для электродной реакции (3.25)  при температуре 298</w:t>
      </w:r>
      <w:proofErr w:type="gramStart"/>
      <w:r>
        <w:rPr>
          <w:rFonts w:ascii="Times New Roman" w:hAnsi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/>
          <w:sz w:val="28"/>
          <w:szCs w:val="28"/>
        </w:rPr>
        <w:t xml:space="preserve">  выражается уравнением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 w:rsidRPr="00561C61">
        <w:rPr>
          <w:rFonts w:ascii="Times New Roman" w:hAnsi="Times New Roman"/>
          <w:color w:val="252525"/>
          <w:position w:val="-24"/>
          <w:sz w:val="28"/>
          <w:szCs w:val="28"/>
        </w:rPr>
        <w:object w:dxaOrig="3840" w:dyaOrig="620">
          <v:shape id="_x0000_i1034" type="#_x0000_t75" style="width:192.75pt;height:30.75pt" o:ole="">
            <v:imagedata r:id="rId23" o:title=""/>
          </v:shape>
          <o:OLEObject Type="Embed" ProgID="Equation.3" ShapeID="_x0000_i1034" DrawAspect="Content" ObjectID="_1756023293" r:id="rId24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  (3.26)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  <w:lang w:val="en-US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</w:t>
      </w:r>
      <w:r>
        <w:rPr>
          <w:rFonts w:ascii="Times New Roman" w:hAnsi="Times New Roman"/>
          <w:noProof/>
          <w:color w:val="252525"/>
          <w:sz w:val="28"/>
          <w:szCs w:val="28"/>
        </w:rPr>
        <w:drawing>
          <wp:inline distT="0" distB="0" distL="0" distR="0">
            <wp:extent cx="2524125" cy="2914650"/>
            <wp:effectExtent l="19050" t="0" r="9525" b="0"/>
            <wp:docPr id="11" name="Рисунок 2" descr="http://ok-t.ru/studopediaru/baza9/125948280189.files/image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ok-t.ru/studopediaru/baza9/125948280189.files/image401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  <w:lang w:val="en-US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Рисунок 3.1  Диаграмма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800" w:dyaOrig="320">
          <v:shape id="_x0000_i1035" type="#_x0000_t75" style="width:39.75pt;height:15.75pt" o:ole="">
            <v:imagedata r:id="rId26" o:title=""/>
          </v:shape>
          <o:OLEObject Type="Embed" ProgID="Equation.3" ShapeID="_x0000_i1035" DrawAspect="Content" ObjectID="_1756023294" r:id="rId27"/>
        </w:object>
      </w:r>
      <w:r>
        <w:rPr>
          <w:rFonts w:ascii="Times New Roman" w:hAnsi="Times New Roman"/>
          <w:sz w:val="28"/>
          <w:szCs w:val="28"/>
        </w:rPr>
        <w:t xml:space="preserve">(диаграмма </w:t>
      </w:r>
      <w:proofErr w:type="spellStart"/>
      <w:r>
        <w:rPr>
          <w:rFonts w:ascii="Times New Roman" w:hAnsi="Times New Roman"/>
          <w:sz w:val="28"/>
          <w:szCs w:val="28"/>
        </w:rPr>
        <w:t>Пурбе</w:t>
      </w:r>
      <w:proofErr w:type="spellEnd"/>
      <w:r>
        <w:rPr>
          <w:rFonts w:ascii="Times New Roman" w:hAnsi="Times New Roman"/>
          <w:sz w:val="28"/>
          <w:szCs w:val="28"/>
        </w:rPr>
        <w:t xml:space="preserve">) для воды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или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 w:rsidRPr="00561C61">
        <w:rPr>
          <w:rFonts w:ascii="Times New Roman" w:hAnsi="Times New Roman"/>
          <w:color w:val="252525"/>
          <w:position w:val="-24"/>
          <w:sz w:val="28"/>
          <w:szCs w:val="28"/>
        </w:rPr>
        <w:object w:dxaOrig="4560" w:dyaOrig="620">
          <v:shape id="_x0000_i1036" type="#_x0000_t75" style="width:228.75pt;height:30.75pt" o:ole="">
            <v:imagedata r:id="rId28" o:title=""/>
          </v:shape>
          <o:OLEObject Type="Embed" ProgID="Equation.3" ShapeID="_x0000_i1036" DrawAspect="Content" ObjectID="_1756023295" r:id="rId29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         (3.27)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 С учётом того, что</w: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 xml:space="preserve"> 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1539" w:dyaOrig="400">
          <v:shape id="_x0000_i1037" type="#_x0000_t75" style="width:77.25pt;height:19.5pt" o:ole="">
            <v:imagedata r:id="rId30" o:title=""/>
          </v:shape>
          <o:OLEObject Type="Embed" ProgID="Equation.3" ShapeID="_x0000_i1037" DrawAspect="Content" ObjectID="_1756023296" r:id="rId31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color w:val="252525"/>
          <w:sz w:val="28"/>
          <w:szCs w:val="28"/>
        </w:rPr>
        <w:t xml:space="preserve">,    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1460" w:dyaOrig="380">
          <v:shape id="_x0000_i1038" type="#_x0000_t75" style="width:72.75pt;height:18.75pt" o:ole="">
            <v:imagedata r:id="rId11" o:title=""/>
          </v:shape>
          <o:OLEObject Type="Embed" ProgID="Equation.3" ShapeID="_x0000_i1038" DrawAspect="Content" ObjectID="_1756023297" r:id="rId32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и 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360" w:dyaOrig="380">
          <v:shape id="_x0000_i1039" type="#_x0000_t75" style="width:18pt;height:18.75pt" o:ole="">
            <v:imagedata r:id="rId33" o:title=""/>
          </v:shape>
          <o:OLEObject Type="Embed" ProgID="Equation.3" ShapeID="_x0000_i1039" DrawAspect="Content" ObjectID="_1756023298" r:id="rId34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=1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ат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>, получим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 w:rsidRPr="00561C61">
        <w:rPr>
          <w:rFonts w:ascii="Times New Roman" w:hAnsi="Times New Roman"/>
          <w:color w:val="252525"/>
          <w:position w:val="-14"/>
          <w:sz w:val="28"/>
          <w:szCs w:val="28"/>
        </w:rPr>
        <w:object w:dxaOrig="2659" w:dyaOrig="400">
          <v:shape id="_x0000_i1040" type="#_x0000_t75" style="width:133.5pt;height:19.5pt" o:ole="">
            <v:imagedata r:id="rId35" o:title=""/>
          </v:shape>
          <o:OLEObject Type="Embed" ProgID="Equation.3" ShapeID="_x0000_i1040" DrawAspect="Content" ObjectID="_1756023299" r:id="rId36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       (3.28)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График уравнения (3.28) представлен прямой 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a</w:t>
      </w:r>
      <w:r>
        <w:rPr>
          <w:rFonts w:ascii="Times New Roman" w:hAnsi="Times New Roman"/>
          <w:color w:val="252525"/>
          <w:sz w:val="28"/>
          <w:szCs w:val="28"/>
        </w:rPr>
        <w:t xml:space="preserve">. При изменении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рН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от 0 до 14 величина </w:t>
      </w:r>
      <w:r w:rsidRPr="00561C61">
        <w:rPr>
          <w:rFonts w:ascii="Times New Roman" w:hAnsi="Times New Roman"/>
          <w:color w:val="252525"/>
          <w:position w:val="-16"/>
          <w:sz w:val="28"/>
          <w:szCs w:val="28"/>
        </w:rPr>
        <w:object w:dxaOrig="800" w:dyaOrig="400">
          <v:shape id="_x0000_i1041" type="#_x0000_t75" style="width:39.75pt;height:20.25pt" o:ole="">
            <v:imagedata r:id="rId37" o:title=""/>
          </v:shape>
          <o:OLEObject Type="Embed" ProgID="Equation.3" ShapeID="_x0000_i1041" DrawAspect="Content" ObjectID="_1756023300" r:id="rId38"/>
        </w:object>
      </w:r>
      <w:r>
        <w:rPr>
          <w:rFonts w:ascii="Times New Roman" w:hAnsi="Times New Roman"/>
          <w:color w:val="252525"/>
          <w:sz w:val="28"/>
          <w:szCs w:val="28"/>
        </w:rPr>
        <w:t xml:space="preserve">  по уравнению (3.38) изменяется от 1,229 до  0,401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B</w:t>
      </w:r>
      <w:r>
        <w:rPr>
          <w:rFonts w:ascii="Times New Roman" w:hAnsi="Times New Roman"/>
          <w:color w:val="252525"/>
          <w:sz w:val="28"/>
          <w:szCs w:val="28"/>
        </w:rPr>
        <w:t>.</w:t>
      </w:r>
      <w:r>
        <w:rPr>
          <w:rFonts w:ascii="Times New Roman" w:hAnsi="Times New Roman"/>
          <w:color w:val="252525"/>
          <w:sz w:val="28"/>
          <w:szCs w:val="28"/>
        </w:rPr>
        <w:tab/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ab/>
        <w:t xml:space="preserve">Между линиями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a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 и  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b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Находится область устойчивого  состояния</w: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color w:val="252525"/>
          <w:sz w:val="28"/>
          <w:szCs w:val="28"/>
        </w:rPr>
        <w:t xml:space="preserve"> где  Н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 xml:space="preserve">2   </w:t>
      </w:r>
      <w:r>
        <w:rPr>
          <w:rFonts w:ascii="Times New Roman" w:hAnsi="Times New Roman"/>
          <w:color w:val="252525"/>
          <w:sz w:val="28"/>
          <w:szCs w:val="28"/>
        </w:rPr>
        <w:t>и О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 xml:space="preserve"> не существуют;  вода находится в состоянии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  <w:vertAlign w:val="superscript"/>
        </w:rPr>
      </w:pPr>
      <w:r>
        <w:rPr>
          <w:rFonts w:ascii="Times New Roman" w:hAnsi="Times New Roman"/>
          <w:color w:val="252525"/>
          <w:sz w:val="28"/>
          <w:szCs w:val="28"/>
        </w:rPr>
        <w:t>Н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>О = Н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 xml:space="preserve"> + ОН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-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Все металлы, характеризующимися потенциалами, величина которых лежит ниже линии </w:t>
      </w:r>
      <w:proofErr w:type="spellStart"/>
      <w:r>
        <w:rPr>
          <w:rFonts w:ascii="Times New Roman" w:hAnsi="Times New Roman"/>
          <w:color w:val="252525"/>
          <w:sz w:val="28"/>
          <w:szCs w:val="28"/>
        </w:rPr>
        <w:t>b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>, будут разлагать воду по реакции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proofErr w:type="spellStart"/>
      <w:r>
        <w:rPr>
          <w:rFonts w:ascii="Times New Roman" w:hAnsi="Times New Roman"/>
          <w:color w:val="252525"/>
          <w:sz w:val="28"/>
          <w:szCs w:val="28"/>
        </w:rPr>
        <w:t>Ме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+ 2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  <w:lang w:val="en-US"/>
        </w:rPr>
        <w:object w:dxaOrig="580" w:dyaOrig="400">
          <v:shape id="_x0000_i1042" type="#_x0000_t75" style="width:29.25pt;height:20.25pt" o:ole="">
            <v:imagedata r:id="rId39" o:title=""/>
          </v:shape>
          <o:OLEObject Type="Embed" ProgID="Equation.3" ShapeID="_x0000_i1042" DrawAspect="Content" ObjectID="_1756023301" r:id="rId40"/>
        </w:object>
      </w:r>
      <w:r>
        <w:rPr>
          <w:rFonts w:ascii="Times New Roman" w:hAnsi="Times New Roman"/>
          <w:color w:val="252525"/>
          <w:sz w:val="28"/>
          <w:szCs w:val="28"/>
        </w:rPr>
        <w:t>=  Ме</w:t>
      </w:r>
      <w:proofErr w:type="gramStart"/>
      <w:r>
        <w:rPr>
          <w:rFonts w:ascii="Times New Roman" w:hAnsi="Times New Roman"/>
          <w:color w:val="252525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 xml:space="preserve">+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 xml:space="preserve">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Например, потенциал цинкового электрода равен -0,76</w: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color w:val="252525"/>
          <w:sz w:val="28"/>
          <w:szCs w:val="28"/>
        </w:rPr>
        <w:t>, что ниже линии Н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>/Н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>. Тогда разложение воды в этой области будет происходить по уравнению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                                  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Zn</w:t>
      </w:r>
      <w:r>
        <w:rPr>
          <w:rFonts w:ascii="Times New Roman" w:hAnsi="Times New Roman"/>
          <w:color w:val="252525"/>
          <w:sz w:val="28"/>
          <w:szCs w:val="28"/>
        </w:rPr>
        <w:t xml:space="preserve"> + 2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 w:rsidRPr="00561C61">
        <w:rPr>
          <w:rFonts w:ascii="Times New Roman" w:hAnsi="Times New Roman"/>
          <w:color w:val="252525"/>
          <w:position w:val="-14"/>
          <w:sz w:val="28"/>
          <w:szCs w:val="28"/>
          <w:lang w:val="en-US"/>
        </w:rPr>
        <w:object w:dxaOrig="580" w:dyaOrig="400">
          <v:shape id="_x0000_i1043" type="#_x0000_t75" style="width:29.25pt;height:20.25pt" o:ole="">
            <v:imagedata r:id="rId39" o:title=""/>
          </v:shape>
          <o:OLEObject Type="Embed" ProgID="Equation.3" ShapeID="_x0000_i1043" DrawAspect="Content" ObjectID="_1756023302" r:id="rId41"/>
        </w:objec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 xml:space="preserve">= 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Zn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 xml:space="preserve">+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         (3.29)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lastRenderedPageBreak/>
        <w:t xml:space="preserve">      </w:t>
      </w:r>
      <w:r>
        <w:rPr>
          <w:rFonts w:ascii="Times New Roman" w:hAnsi="Times New Roman"/>
          <w:color w:val="252525"/>
          <w:sz w:val="28"/>
          <w:szCs w:val="28"/>
        </w:rPr>
        <w:tab/>
        <w:t xml:space="preserve">Все металлы, характеризующимися потенциалами, величина которых лежит выше линии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a</w:t>
      </w:r>
      <w:r>
        <w:rPr>
          <w:rFonts w:ascii="Times New Roman" w:hAnsi="Times New Roman"/>
          <w:color w:val="252525"/>
          <w:sz w:val="28"/>
          <w:szCs w:val="28"/>
        </w:rPr>
        <w:t>, будут разлагать воду по  воду по реакции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proofErr w:type="spellStart"/>
      <w:r>
        <w:rPr>
          <w:rFonts w:ascii="Times New Roman" w:hAnsi="Times New Roman"/>
          <w:color w:val="252525"/>
          <w:sz w:val="28"/>
          <w:szCs w:val="28"/>
        </w:rPr>
        <w:t>Ме</w:t>
      </w:r>
      <w:proofErr w:type="spellEnd"/>
      <w:r>
        <w:rPr>
          <w:rFonts w:ascii="Times New Roman" w:hAnsi="Times New Roman"/>
          <w:color w:val="252525"/>
          <w:sz w:val="28"/>
          <w:szCs w:val="28"/>
        </w:rPr>
        <w:t xml:space="preserve"> + 2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>О =  Ме</w:t>
      </w:r>
      <w:proofErr w:type="gramStart"/>
      <w:r>
        <w:rPr>
          <w:rFonts w:ascii="Times New Roman" w:hAnsi="Times New Roman"/>
          <w:color w:val="252525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>+ 4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 xml:space="preserve"> +  О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 xml:space="preserve">   (3.30)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</w:t>
      </w:r>
      <w:r>
        <w:rPr>
          <w:rFonts w:ascii="Times New Roman" w:hAnsi="Times New Roman"/>
          <w:color w:val="252525"/>
          <w:sz w:val="28"/>
          <w:szCs w:val="28"/>
        </w:rPr>
        <w:tab/>
        <w:t xml:space="preserve">Например, потенциал электрода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Au</w:t>
      </w:r>
      <w:r>
        <w:rPr>
          <w:rFonts w:ascii="Times New Roman" w:hAnsi="Times New Roman"/>
          <w:color w:val="252525"/>
          <w:sz w:val="28"/>
          <w:szCs w:val="28"/>
        </w:rPr>
        <w:t>/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Au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3+</w:t>
      </w:r>
      <w:r>
        <w:rPr>
          <w:rFonts w:ascii="Times New Roman" w:hAnsi="Times New Roman"/>
          <w:color w:val="252525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 xml:space="preserve">составляет 1,5 В. Тогда ионы 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Au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3</w:t>
      </w:r>
      <w:proofErr w:type="gramEnd"/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 xml:space="preserve">  будут 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/>
          <w:color w:val="252525"/>
          <w:sz w:val="28"/>
          <w:szCs w:val="28"/>
        </w:rPr>
        <w:t>окислять воду по реакции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  <w:r>
        <w:rPr>
          <w:rFonts w:ascii="Times New Roman" w:hAnsi="Times New Roman"/>
          <w:color w:val="252525"/>
          <w:sz w:val="28"/>
          <w:szCs w:val="28"/>
        </w:rPr>
        <w:t xml:space="preserve">                         </w:t>
      </w:r>
      <w:proofErr w:type="gramStart"/>
      <w:r>
        <w:rPr>
          <w:rFonts w:ascii="Times New Roman" w:hAnsi="Times New Roman"/>
          <w:color w:val="252525"/>
          <w:sz w:val="28"/>
          <w:szCs w:val="28"/>
        </w:rPr>
        <w:t>4Au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3+</w:t>
      </w:r>
      <w:r>
        <w:rPr>
          <w:rFonts w:ascii="Times New Roman" w:hAnsi="Times New Roman"/>
          <w:color w:val="252525"/>
          <w:sz w:val="28"/>
          <w:szCs w:val="28"/>
        </w:rPr>
        <w:t xml:space="preserve"> + 6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O</w:t>
      </w:r>
      <w:r>
        <w:rPr>
          <w:rFonts w:ascii="Times New Roman" w:hAnsi="Times New Roman"/>
          <w:color w:val="252525"/>
          <w:sz w:val="28"/>
          <w:szCs w:val="28"/>
        </w:rPr>
        <w:t xml:space="preserve"> = 4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Au</w:t>
      </w:r>
      <w:r>
        <w:rPr>
          <w:rFonts w:ascii="Times New Roman" w:hAnsi="Times New Roman"/>
          <w:color w:val="252525"/>
          <w:sz w:val="28"/>
          <w:szCs w:val="28"/>
        </w:rPr>
        <w:t xml:space="preserve"> + 12</w:t>
      </w:r>
      <w:r>
        <w:rPr>
          <w:rFonts w:ascii="Times New Roman" w:hAnsi="Times New Roman"/>
          <w:color w:val="252525"/>
          <w:sz w:val="28"/>
          <w:szCs w:val="28"/>
          <w:lang w:val="en-US"/>
        </w:rPr>
        <w:t>H</w:t>
      </w:r>
      <w:r>
        <w:rPr>
          <w:rFonts w:ascii="Times New Roman" w:hAnsi="Times New Roman"/>
          <w:color w:val="252525"/>
          <w:sz w:val="28"/>
          <w:szCs w:val="28"/>
          <w:vertAlign w:val="superscript"/>
        </w:rPr>
        <w:t>+</w:t>
      </w:r>
      <w:r>
        <w:rPr>
          <w:rFonts w:ascii="Times New Roman" w:hAnsi="Times New Roman"/>
          <w:color w:val="252525"/>
          <w:sz w:val="28"/>
          <w:szCs w:val="28"/>
        </w:rPr>
        <w:t xml:space="preserve">    +3О</w:t>
      </w:r>
      <w:r>
        <w:rPr>
          <w:rFonts w:ascii="Times New Roman" w:hAnsi="Times New Roman"/>
          <w:color w:val="252525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252525"/>
          <w:sz w:val="28"/>
          <w:szCs w:val="28"/>
        </w:rPr>
        <w:t xml:space="preserve">                    (</w:t>
      </w:r>
      <w:proofErr w:type="gramEnd"/>
    </w:p>
    <w:p w:rsidR="00C6699C" w:rsidRDefault="00C6699C" w:rsidP="00C6699C">
      <w:pPr>
        <w:pStyle w:val="a3"/>
        <w:jc w:val="both"/>
        <w:rPr>
          <w:rFonts w:ascii="Times New Roman" w:hAnsi="Times New Roman"/>
          <w:color w:val="252525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Металлы, которые характеризуются потенциалами, величина которых лежит между линиями </w:t>
      </w:r>
      <w:proofErr w:type="spellStart"/>
      <w:r>
        <w:rPr>
          <w:rFonts w:ascii="Times New Roman" w:hAnsi="Times New Roman"/>
          <w:sz w:val="28"/>
          <w:szCs w:val="28"/>
        </w:rPr>
        <w:t>a</w:t>
      </w:r>
      <w:proofErr w:type="spellEnd"/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b</w:t>
      </w:r>
      <w:proofErr w:type="spellEnd"/>
      <w:r>
        <w:rPr>
          <w:rFonts w:ascii="Times New Roman" w:hAnsi="Times New Roman"/>
          <w:sz w:val="28"/>
          <w:szCs w:val="28"/>
        </w:rPr>
        <w:t xml:space="preserve"> воду разлагать не будут.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 Следует иметь в виду, что ширина области устойчивости воды</w:t>
      </w:r>
      <w:r>
        <w:t xml:space="preserve">, </w:t>
      </w:r>
      <w:r>
        <w:rPr>
          <w:rFonts w:ascii="Times New Roman" w:hAnsi="Times New Roman"/>
          <w:sz w:val="28"/>
          <w:szCs w:val="28"/>
        </w:rPr>
        <w:t xml:space="preserve">ограниченная линиями </w:t>
      </w:r>
      <w:r>
        <w:rPr>
          <w:rFonts w:ascii="Times New Roman" w:hAnsi="Times New Roman"/>
          <w:sz w:val="28"/>
          <w:szCs w:val="28"/>
          <w:lang w:val="en-US"/>
        </w:rPr>
        <w:t>a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</w:rPr>
        <w:t xml:space="preserve"> определена без учёта перенапряжений выделения водорода и кислорода. Реальные пределы несколько шире, чем указаны на диаграмме.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Кроме того  область устойчивости воды определена при давлениях   водорода и кислорода  1ат. На диаграмму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800" w:dyaOrig="320">
          <v:shape id="_x0000_i1044" type="#_x0000_t75" style="width:39.75pt;height:15.75pt" o:ole="">
            <v:imagedata r:id="rId42" o:title=""/>
          </v:shape>
          <o:OLEObject Type="Embed" ProgID="Equation.3" ShapeID="_x0000_i1044" DrawAspect="Content" ObjectID="_1756023303" r:id="rId43"/>
        </w:object>
      </w:r>
      <w:r>
        <w:rPr>
          <w:rFonts w:ascii="Times New Roman" w:hAnsi="Times New Roman"/>
          <w:sz w:val="28"/>
          <w:szCs w:val="28"/>
        </w:rPr>
        <w:t>можно нанести линии устойчивости, отвечающие другим давлениям.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 xml:space="preserve"> 3.3.1 Диаграмм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800" w:dyaOrig="320">
          <v:shape id="_x0000_i1045" type="#_x0000_t75" style="width:39.75pt;height:15.75pt" o:ole="">
            <v:imagedata r:id="rId44" o:title=""/>
          </v:shape>
          <o:OLEObject Type="Embed" ProgID="Equation.3" ShapeID="_x0000_i1045" DrawAspect="Content" ObjectID="_1756023304" r:id="rId45"/>
        </w:object>
      </w:r>
      <w:r>
        <w:rPr>
          <w:rFonts w:ascii="Times New Roman" w:hAnsi="Times New Roman"/>
          <w:sz w:val="28"/>
          <w:szCs w:val="28"/>
        </w:rPr>
        <w:t xml:space="preserve">  цинк – вода.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>Диаграммы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800" w:dyaOrig="320">
          <v:shape id="_x0000_i1046" type="#_x0000_t75" style="width:39.75pt;height:15.75pt" o:ole="">
            <v:imagedata r:id="rId44" o:title=""/>
          </v:shape>
          <o:OLEObject Type="Embed" ProgID="Equation.3" ShapeID="_x0000_i1046" DrawAspect="Content" ObjectID="_1756023305" r:id="rId46"/>
        </w:object>
      </w:r>
      <w:r>
        <w:rPr>
          <w:rFonts w:ascii="Times New Roman" w:hAnsi="Times New Roman"/>
          <w:sz w:val="28"/>
          <w:szCs w:val="28"/>
        </w:rPr>
        <w:t>металл -  вода  используют для определения границ термодинамической устойчивости соединений этого металла. Они позволяют сделать заключение     о возможности протекания каких-либо химических  реакций. При построении таких диаграмм учитывают три типа равновесий в системе металл—вода.     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</w:t>
      </w:r>
      <w:r>
        <w:rPr>
          <w:rFonts w:ascii="Times New Roman" w:hAnsi="Times New Roman"/>
          <w:sz w:val="28"/>
          <w:szCs w:val="28"/>
        </w:rPr>
        <w:tab/>
        <w:t>Равновесный обмен электрическими зарядами: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Ме</w:t>
      </w:r>
      <w:proofErr w:type="spellEnd"/>
      <w:proofErr w:type="gramStart"/>
      <w:r>
        <w:rPr>
          <w:rFonts w:ascii="Times New Roman" w:hAnsi="Times New Roman"/>
          <w:sz w:val="28"/>
          <w:szCs w:val="28"/>
          <w:vertAlign w:val="superscript"/>
          <w:lang w:val="en-US"/>
        </w:rPr>
        <w:t>z</w:t>
      </w:r>
      <w:proofErr w:type="gramEnd"/>
      <w:r>
        <w:rPr>
          <w:rFonts w:ascii="Times New Roman" w:hAnsi="Times New Roman"/>
          <w:sz w:val="28"/>
          <w:szCs w:val="28"/>
          <w:vertAlign w:val="superscript"/>
        </w:rPr>
        <w:t>+</w:t>
      </w:r>
      <w:r>
        <w:rPr>
          <w:rFonts w:ascii="Times New Roman" w:hAnsi="Times New Roman"/>
          <w:sz w:val="28"/>
          <w:szCs w:val="28"/>
        </w:rPr>
        <w:t xml:space="preserve"> +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ze</w:t>
      </w:r>
      <w:proofErr w:type="spellEnd"/>
      <w:r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  <w:lang w:val="en-US"/>
        </w:rPr>
        <w:t>Me</w:t>
      </w:r>
      <w:r>
        <w:rPr>
          <w:rFonts w:ascii="Times New Roman" w:hAnsi="Times New Roman"/>
          <w:sz w:val="28"/>
          <w:szCs w:val="28"/>
        </w:rPr>
        <w:t xml:space="preserve">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Эти равновесия не зависят от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, а зависят только от потенциала. </w:t>
      </w:r>
      <w:r>
        <w:rPr>
          <w:rFonts w:ascii="Times New Roman" w:hAnsi="Times New Roman"/>
          <w:b/>
          <w:sz w:val="28"/>
          <w:szCs w:val="28"/>
        </w:rPr>
        <w:t xml:space="preserve">Линии, которые характеризуют этот процесс, параллельны оси </w:t>
      </w:r>
      <w:proofErr w:type="spellStart"/>
      <w:r>
        <w:rPr>
          <w:rFonts w:ascii="Times New Roman" w:hAnsi="Times New Roman"/>
          <w:b/>
          <w:sz w:val="28"/>
          <w:szCs w:val="28"/>
        </w:rPr>
        <w:t>рН</w:t>
      </w:r>
      <w:proofErr w:type="spellEnd"/>
      <w:r>
        <w:rPr>
          <w:rFonts w:ascii="Times New Roman" w:hAnsi="Times New Roman"/>
          <w:b/>
          <w:sz w:val="28"/>
          <w:szCs w:val="28"/>
        </w:rPr>
        <w:t>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 Ионно-молекулярные равновесия, не связанные с величиной потенциала. Они зависят только от величины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0F4628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Me</w:t>
      </w:r>
      <w:r>
        <w:rPr>
          <w:rFonts w:ascii="Times New Roman" w:hAnsi="Times New Roman"/>
          <w:sz w:val="28"/>
          <w:szCs w:val="28"/>
          <w:vertAlign w:val="superscript"/>
          <w:lang w:val="en-US"/>
        </w:rPr>
        <w:t>z</w:t>
      </w:r>
      <w:proofErr w:type="spellEnd"/>
      <w:r w:rsidRPr="006C03D0">
        <w:rPr>
          <w:rFonts w:ascii="Times New Roman" w:hAnsi="Times New Roman"/>
          <w:sz w:val="28"/>
          <w:szCs w:val="28"/>
          <w:vertAlign w:val="superscript"/>
        </w:rPr>
        <w:t>+</w:t>
      </w:r>
      <w:r w:rsidRPr="006C03D0">
        <w:rPr>
          <w:rFonts w:ascii="Times New Roman" w:hAnsi="Times New Roman"/>
          <w:sz w:val="28"/>
          <w:szCs w:val="28"/>
        </w:rPr>
        <w:t xml:space="preserve"> +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zOH</w:t>
      </w:r>
      <w:proofErr w:type="spellEnd"/>
      <w:proofErr w:type="gramStart"/>
      <w:r w:rsidRPr="006C03D0">
        <w:rPr>
          <w:rFonts w:ascii="Times New Roman" w:hAnsi="Times New Roman"/>
          <w:sz w:val="28"/>
          <w:szCs w:val="28"/>
          <w:vertAlign w:val="superscript"/>
        </w:rPr>
        <w:t xml:space="preserve">-  </w:t>
      </w:r>
      <w:r w:rsidRPr="006C03D0">
        <w:rPr>
          <w:rFonts w:ascii="Times New Roman" w:hAnsi="Times New Roman"/>
          <w:sz w:val="28"/>
          <w:szCs w:val="28"/>
        </w:rPr>
        <w:t>=</w:t>
      </w:r>
      <w:proofErr w:type="gramEnd"/>
      <w:r w:rsidRPr="006C03D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Me</w:t>
      </w:r>
      <w:r w:rsidRPr="006C03D0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OH</w:t>
      </w:r>
      <w:r w:rsidRPr="006C03D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z</w:t>
      </w:r>
      <w:r w:rsidRPr="006C03D0">
        <w:rPr>
          <w:rFonts w:ascii="Times New Roman" w:hAnsi="Times New Roman"/>
          <w:sz w:val="28"/>
          <w:szCs w:val="28"/>
          <w:vertAlign w:val="subscript"/>
        </w:rPr>
        <w:t xml:space="preserve">                              </w:t>
      </w:r>
    </w:p>
    <w:p w:rsidR="00C6699C" w:rsidRPr="006C03D0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6C03D0">
        <w:rPr>
          <w:rFonts w:ascii="Times New Roman" w:hAnsi="Times New Roman"/>
          <w:sz w:val="28"/>
          <w:szCs w:val="28"/>
        </w:rPr>
        <w:t xml:space="preserve">    </w:t>
      </w:r>
      <w:r w:rsidRPr="006C03D0">
        <w:rPr>
          <w:rFonts w:ascii="Times New Roman" w:hAnsi="Times New Roman"/>
          <w:sz w:val="28"/>
          <w:szCs w:val="28"/>
        </w:rPr>
        <w:tab/>
        <w:t xml:space="preserve"> </w:t>
      </w:r>
      <w:r>
        <w:rPr>
          <w:rFonts w:ascii="Times New Roman" w:hAnsi="Times New Roman"/>
          <w:sz w:val="28"/>
          <w:szCs w:val="28"/>
        </w:rPr>
        <w:t xml:space="preserve">На диаграмме </w:t>
      </w:r>
      <w:proofErr w:type="spellStart"/>
      <w:r>
        <w:rPr>
          <w:rFonts w:ascii="Times New Roman" w:hAnsi="Times New Roman"/>
          <w:sz w:val="28"/>
          <w:szCs w:val="28"/>
        </w:rPr>
        <w:t>Пурбэ</w:t>
      </w:r>
      <w:proofErr w:type="spellEnd"/>
      <w:r>
        <w:rPr>
          <w:rFonts w:ascii="Times New Roman" w:hAnsi="Times New Roman"/>
          <w:sz w:val="28"/>
          <w:szCs w:val="28"/>
        </w:rPr>
        <w:t xml:space="preserve"> им отвечают </w:t>
      </w:r>
      <w:r>
        <w:rPr>
          <w:rFonts w:ascii="Times New Roman" w:hAnsi="Times New Roman"/>
          <w:b/>
          <w:sz w:val="28"/>
          <w:szCs w:val="28"/>
        </w:rPr>
        <w:t>линии, параллельные оси потенциалов.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 Равновесия, которые зависят как от потенциала, так и от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F2699A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Me(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OH)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/>
          <w:sz w:val="28"/>
          <w:szCs w:val="28"/>
          <w:lang w:val="en-US"/>
        </w:rPr>
        <w:t xml:space="preserve"> +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ze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= Me +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zOH</w:t>
      </w:r>
      <w:proofErr w:type="spellEnd"/>
      <w:r>
        <w:rPr>
          <w:rFonts w:ascii="Times New Roman" w:hAnsi="Times New Roman"/>
          <w:sz w:val="28"/>
          <w:szCs w:val="28"/>
          <w:vertAlign w:val="superscript"/>
          <w:lang w:val="en-US"/>
        </w:rPr>
        <w:t>-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   </w:t>
      </w:r>
      <w:r>
        <w:rPr>
          <w:rFonts w:ascii="Times New Roman" w:hAnsi="Times New Roman"/>
          <w:sz w:val="28"/>
          <w:szCs w:val="28"/>
          <w:lang w:val="en-US"/>
        </w:rPr>
        <w:t xml:space="preserve">    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  <w:vertAlign w:val="superscript"/>
          <w:lang w:val="en-US"/>
        </w:rPr>
      </w:pPr>
    </w:p>
    <w:p w:rsidR="00C6699C" w:rsidRDefault="00C6699C" w:rsidP="00C6699C">
      <w:pPr>
        <w:pStyle w:val="a3"/>
        <w:ind w:left="708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Потенциал такого электрода определяется уравнением: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61C61">
        <w:rPr>
          <w:rFonts w:ascii="Times New Roman" w:hAnsi="Times New Roman"/>
          <w:position w:val="-14"/>
          <w:sz w:val="28"/>
          <w:szCs w:val="28"/>
          <w:lang w:val="en-US"/>
        </w:rPr>
        <w:object w:dxaOrig="2980" w:dyaOrig="400">
          <v:shape id="_x0000_i1047" type="#_x0000_t75" style="width:149.25pt;height:20.25pt" o:ole="">
            <v:imagedata r:id="rId47" o:title=""/>
          </v:shape>
          <o:OLEObject Type="Embed" ProgID="Equation.3" ShapeID="_x0000_i1047" DrawAspect="Content" ObjectID="_1756023306" r:id="rId48"/>
        </w:object>
      </w:r>
      <w:r>
        <w:rPr>
          <w:rFonts w:ascii="Times New Roman" w:hAnsi="Times New Roman"/>
          <w:sz w:val="28"/>
          <w:szCs w:val="28"/>
        </w:rPr>
        <w:t xml:space="preserve">                 (3.44)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Линия равновесия имеет наклон относительно осей φ и </w:t>
      </w:r>
      <w:proofErr w:type="spellStart"/>
      <w:r>
        <w:rPr>
          <w:rFonts w:ascii="Times New Roman" w:hAnsi="Times New Roman"/>
          <w:b/>
          <w:sz w:val="28"/>
          <w:szCs w:val="28"/>
        </w:rPr>
        <w:t>рН</w:t>
      </w:r>
      <w:proofErr w:type="spellEnd"/>
      <w:r>
        <w:rPr>
          <w:rFonts w:ascii="Times New Roman" w:hAnsi="Times New Roman"/>
          <w:b/>
          <w:sz w:val="28"/>
          <w:szCs w:val="28"/>
        </w:rPr>
        <w:t>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Обычно на диаграмму наносят линии устойчивости воды. Их наносят в виде пунктира на диаграммы </w:t>
      </w:r>
      <w:proofErr w:type="spellStart"/>
      <w:r>
        <w:rPr>
          <w:rFonts w:ascii="Times New Roman" w:hAnsi="Times New Roman"/>
          <w:sz w:val="28"/>
          <w:szCs w:val="28"/>
        </w:rPr>
        <w:t>Пурбэ</w:t>
      </w:r>
      <w:proofErr w:type="spellEnd"/>
      <w:r>
        <w:rPr>
          <w:rFonts w:ascii="Times New Roman" w:hAnsi="Times New Roman"/>
          <w:sz w:val="28"/>
          <w:szCs w:val="28"/>
        </w:rPr>
        <w:t xml:space="preserve"> системы элемент-вода для выделения области устойчивости воды,   в которой возможно образование нескольких различных ионов.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На рисунке 4.3.2 приведена диаграмма </w:t>
      </w:r>
      <w:proofErr w:type="spellStart"/>
      <w:r>
        <w:rPr>
          <w:rFonts w:ascii="Times New Roman" w:hAnsi="Times New Roman"/>
          <w:sz w:val="28"/>
          <w:szCs w:val="28"/>
        </w:rPr>
        <w:t>Пурбэ</w:t>
      </w:r>
      <w:proofErr w:type="spellEnd"/>
      <w:r>
        <w:rPr>
          <w:rFonts w:ascii="Times New Roman" w:hAnsi="Times New Roman"/>
          <w:sz w:val="28"/>
          <w:szCs w:val="28"/>
        </w:rPr>
        <w:t xml:space="preserve"> для системы цинк – вода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3381375" cy="3429000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9C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Цинк в растворе может находиться  в виде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  <w:vertAlign w:val="superscript"/>
        </w:rPr>
        <w:t>2+</w:t>
      </w:r>
      <w:r>
        <w:rPr>
          <w:rFonts w:ascii="Times New Roman" w:hAnsi="Times New Roman"/>
          <w:sz w:val="28"/>
          <w:szCs w:val="28"/>
        </w:rPr>
        <w:t>, Н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О</w:t>
      </w:r>
      <w:r w:rsidRPr="00561C61">
        <w:rPr>
          <w:rFonts w:ascii="Times New Roman" w:hAnsi="Times New Roman"/>
          <w:position w:val="-14"/>
          <w:sz w:val="28"/>
          <w:szCs w:val="28"/>
        </w:rPr>
        <w:object w:dxaOrig="240" w:dyaOrig="400">
          <v:shape id="_x0000_i1048" type="#_x0000_t75" style="width:12pt;height:20.25pt" o:ole="">
            <v:imagedata r:id="rId50" o:title=""/>
          </v:shape>
          <o:OLEObject Type="Embed" ProgID="Equation.3" ShapeID="_x0000_i1048" DrawAspect="Content" ObjectID="_1756023307" r:id="rId51"/>
        </w:objec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Zn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proofErr w:type="gramEnd"/>
      <w:r w:rsidRPr="00561C61">
        <w:rPr>
          <w:rFonts w:ascii="Times New Roman" w:hAnsi="Times New Roman"/>
          <w:position w:val="-10"/>
          <w:sz w:val="28"/>
          <w:szCs w:val="28"/>
        </w:rPr>
        <w:object w:dxaOrig="240" w:dyaOrig="360">
          <v:shape id="_x0000_i1049" type="#_x0000_t75" style="width:12pt;height:18pt" o:ole="">
            <v:imagedata r:id="rId52" o:title=""/>
          </v:shape>
          <o:OLEObject Type="Embed" ProgID="Equation.3" ShapeID="_x0000_i1049" DrawAspect="Content" ObjectID="_1756023308" r:id="rId53"/>
        </w:object>
      </w:r>
      <w:r w:rsidRPr="00561C61">
        <w:rPr>
          <w:rFonts w:ascii="Times New Roman" w:hAnsi="Times New Roman"/>
          <w:position w:val="-14"/>
          <w:sz w:val="28"/>
          <w:szCs w:val="28"/>
        </w:rPr>
        <w:object w:dxaOrig="140" w:dyaOrig="399">
          <v:shape id="_x0000_i1050" type="#_x0000_t75" style="width:6.75pt;height:20.25pt" o:ole="">
            <v:imagedata r:id="rId54" o:title=""/>
          </v:shape>
          <o:OLEObject Type="Embed" ProgID="Equation.3" ShapeID="_x0000_i1050" DrawAspect="Content" ObjectID="_1756023309" r:id="rId55"/>
        </w:objec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  <w:t xml:space="preserve"> диаграмме выделены четыре области значений 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220" w:dyaOrig="260">
          <v:shape id="_x0000_i1051" type="#_x0000_t75" style="width:11.25pt;height:12.75pt" o:ole="">
            <v:imagedata r:id="rId56" o:title=""/>
          </v:shape>
          <o:OLEObject Type="Embed" ProgID="Equation.3" ShapeID="_x0000_i1051" DrawAspect="Content" ObjectID="_1756023310" r:id="rId57"/>
        </w:object>
      </w:r>
      <w:r>
        <w:rPr>
          <w:rFonts w:ascii="Times New Roman" w:hAnsi="Times New Roman"/>
          <w:sz w:val="28"/>
          <w:szCs w:val="28"/>
        </w:rPr>
        <w:t xml:space="preserve"> и 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440" w:dyaOrig="320">
          <v:shape id="_x0000_i1052" type="#_x0000_t75" style="width:21.75pt;height:15.75pt" o:ole="">
            <v:imagedata r:id="rId58" o:title=""/>
          </v:shape>
          <o:OLEObject Type="Embed" ProgID="Equation.3" ShapeID="_x0000_i1052" DrawAspect="Content" ObjectID="_1756023311" r:id="rId59"/>
        </w:object>
      </w:r>
      <w:r>
        <w:rPr>
          <w:rFonts w:ascii="Times New Roman" w:hAnsi="Times New Roman"/>
          <w:sz w:val="28"/>
          <w:szCs w:val="28"/>
        </w:rPr>
        <w:t xml:space="preserve">устойчивого состояния цинка и его соединений: область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 xml:space="preserve">; область </w:t>
      </w:r>
      <w:r>
        <w:rPr>
          <w:rFonts w:ascii="Times New Roman" w:hAnsi="Times New Roman"/>
          <w:sz w:val="28"/>
          <w:szCs w:val="28"/>
          <w:lang w:val="en-US"/>
        </w:rPr>
        <w:t>II</w:t>
      </w:r>
      <w:r w:rsidRPr="000678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  <w:vertAlign w:val="superscript"/>
        </w:rPr>
        <w:t>2+</w:t>
      </w:r>
      <w:r>
        <w:rPr>
          <w:rFonts w:ascii="Times New Roman" w:hAnsi="Times New Roman"/>
          <w:sz w:val="28"/>
          <w:szCs w:val="28"/>
        </w:rPr>
        <w:t xml:space="preserve">; область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OH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  <w:lang w:val="en-US"/>
        </w:rPr>
        <w:t>IV</w:t>
      </w:r>
      <w:r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ZnO</w:t>
      </w:r>
      <w:proofErr w:type="spellEnd"/>
      <w:r w:rsidRPr="00561C61">
        <w:rPr>
          <w:rFonts w:ascii="Times New Roman" w:hAnsi="Times New Roman"/>
          <w:position w:val="-10"/>
          <w:sz w:val="28"/>
          <w:szCs w:val="28"/>
          <w:lang w:val="en-US"/>
        </w:rPr>
        <w:object w:dxaOrig="240" w:dyaOrig="360">
          <v:shape id="_x0000_i1053" type="#_x0000_t75" style="width:12pt;height:18pt" o:ole="">
            <v:imagedata r:id="rId60" o:title=""/>
          </v:shape>
          <o:OLEObject Type="Embed" ProgID="Equation.3" ShapeID="_x0000_i1053" DrawAspect="Content" ObjectID="_1756023312" r:id="rId61"/>
        </w:object>
      </w:r>
      <w:r>
        <w:rPr>
          <w:rFonts w:ascii="Times New Roman" w:hAnsi="Times New Roman"/>
          <w:sz w:val="28"/>
          <w:szCs w:val="28"/>
        </w:rPr>
        <w:t xml:space="preserve">. Области сопрягают линии, которые характеризуют равновесные реакции между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устойчи</w:t>
      </w:r>
      <w:proofErr w:type="spellEnd"/>
      <w:r w:rsidRPr="00561C61">
        <w:rPr>
          <w:rFonts w:ascii="Times New Roman" w:hAnsi="Times New Roman"/>
          <w:sz w:val="28"/>
          <w:szCs w:val="28"/>
        </w:rPr>
        <w:object w:dxaOrig="9355" w:dyaOrig="509">
          <v:shape id="_x0000_i1054" type="#_x0000_t75" style="width:468pt;height:25.5pt" o:ole="">
            <v:imagedata r:id="rId62" o:title=""/>
          </v:shape>
          <o:OLEObject Type="Embed" ProgID="Word.Document.12" ShapeID="_x0000_i1054" DrawAspect="Content" ObjectID="_1756023313" r:id="rId63">
            <o:FieldCodes>\s</o:FieldCodes>
          </o:OLEObject>
        </w:object>
      </w:r>
      <w:proofErr w:type="spellStart"/>
      <w:r>
        <w:rPr>
          <w:rFonts w:ascii="Times New Roman" w:hAnsi="Times New Roman"/>
          <w:sz w:val="28"/>
          <w:szCs w:val="28"/>
        </w:rPr>
        <w:t>выми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формами соответствующих областей.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>
        <w:rPr>
          <w:rFonts w:ascii="Times New Roman" w:hAnsi="Times New Roman"/>
          <w:i/>
          <w:sz w:val="28"/>
          <w:szCs w:val="28"/>
        </w:rPr>
        <w:tab/>
        <w:t>Линия 1</w:t>
      </w:r>
      <w:r>
        <w:rPr>
          <w:rFonts w:ascii="Times New Roman" w:hAnsi="Times New Roman"/>
          <w:sz w:val="28"/>
          <w:szCs w:val="28"/>
        </w:rPr>
        <w:t xml:space="preserve">   сопрягает области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  <w:lang w:val="en-US"/>
        </w:rPr>
        <w:t>II</w:t>
      </w:r>
      <w:r>
        <w:rPr>
          <w:rFonts w:ascii="Times New Roman" w:hAnsi="Times New Roman"/>
          <w:sz w:val="28"/>
          <w:szCs w:val="28"/>
        </w:rPr>
        <w:t xml:space="preserve">. Она параллельна оси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 xml:space="preserve">. Она характеризует равновесие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= 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  <w:vertAlign w:val="superscript"/>
        </w:rPr>
        <w:t>+</w:t>
      </w:r>
      <w:r>
        <w:rPr>
          <w:rFonts w:ascii="Times New Roman" w:hAnsi="Times New Roman"/>
          <w:sz w:val="28"/>
          <w:szCs w:val="28"/>
        </w:rPr>
        <w:t xml:space="preserve"> + 2е 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i/>
          <w:sz w:val="28"/>
          <w:szCs w:val="28"/>
        </w:rPr>
        <w:t xml:space="preserve">Линия 2 </w:t>
      </w:r>
      <w:r>
        <w:rPr>
          <w:rFonts w:ascii="Times New Roman" w:hAnsi="Times New Roman"/>
          <w:sz w:val="28"/>
          <w:szCs w:val="28"/>
        </w:rPr>
        <w:t xml:space="preserve">сопрягает области </w:t>
      </w:r>
      <w:r>
        <w:rPr>
          <w:rFonts w:ascii="Times New Roman" w:hAnsi="Times New Roman"/>
          <w:sz w:val="28"/>
          <w:szCs w:val="28"/>
          <w:lang w:val="en-US"/>
        </w:rPr>
        <w:t>II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  <w:lang w:val="en-US"/>
        </w:rPr>
        <w:t>III</w:t>
      </w:r>
      <w:r>
        <w:rPr>
          <w:rFonts w:ascii="Times New Roman" w:hAnsi="Times New Roman"/>
          <w:sz w:val="28"/>
          <w:szCs w:val="28"/>
        </w:rPr>
        <w:t xml:space="preserve">. Она параллельна оси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220" w:dyaOrig="260">
          <v:shape id="_x0000_i1055" type="#_x0000_t75" style="width:11.25pt;height:12.75pt" o:ole="">
            <v:imagedata r:id="rId64" o:title=""/>
          </v:shape>
          <o:OLEObject Type="Embed" ProgID="Equation.3" ShapeID="_x0000_i1055" DrawAspect="Content" ObjectID="_1756023314" r:id="rId65"/>
        </w:object>
      </w:r>
      <w:r>
        <w:rPr>
          <w:rFonts w:ascii="Times New Roman" w:hAnsi="Times New Roman"/>
          <w:sz w:val="28"/>
          <w:szCs w:val="28"/>
        </w:rPr>
        <w:t xml:space="preserve">.     Она отвечает ионно-молекулярные равновесию, не связанного с величиной потенциала. Оно  зависит только от величины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  <w:vertAlign w:val="superscript"/>
        </w:rPr>
        <w:t>2+</w:t>
      </w:r>
      <w:r>
        <w:rPr>
          <w:rFonts w:ascii="Times New Roman" w:hAnsi="Times New Roman"/>
          <w:sz w:val="28"/>
          <w:szCs w:val="28"/>
        </w:rPr>
        <w:t xml:space="preserve"> + </w:t>
      </w:r>
      <w:proofErr w:type="gramStart"/>
      <w:r>
        <w:rPr>
          <w:rFonts w:ascii="Times New Roman" w:hAnsi="Times New Roman"/>
          <w:sz w:val="28"/>
          <w:szCs w:val="28"/>
        </w:rPr>
        <w:t>2Н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/>
          <w:sz w:val="28"/>
          <w:szCs w:val="28"/>
        </w:rPr>
        <w:t>=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OH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 +2Н</w:t>
      </w:r>
      <w:r>
        <w:rPr>
          <w:rFonts w:ascii="Times New Roman" w:hAnsi="Times New Roman"/>
          <w:sz w:val="28"/>
          <w:szCs w:val="28"/>
          <w:vertAlign w:val="superscript"/>
        </w:rPr>
        <w:t>+</w:t>
      </w:r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i/>
          <w:sz w:val="28"/>
          <w:szCs w:val="28"/>
        </w:rPr>
        <w:t xml:space="preserve">Линия 3 </w:t>
      </w:r>
      <w:r>
        <w:rPr>
          <w:rFonts w:ascii="Times New Roman" w:hAnsi="Times New Roman"/>
          <w:sz w:val="28"/>
          <w:szCs w:val="28"/>
        </w:rPr>
        <w:t xml:space="preserve">сопрягает области существования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OH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и наклонена к обеим осям.</w:t>
      </w:r>
      <w:r>
        <w:rPr>
          <w:rFonts w:ascii="Times New Roman" w:hAnsi="Times New Roman"/>
          <w:sz w:val="28"/>
          <w:szCs w:val="28"/>
          <w:vertAlign w:val="subscript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Это значит, что  равновесие зависит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220" w:dyaOrig="260">
          <v:shape id="_x0000_i1056" type="#_x0000_t75" style="width:11.25pt;height:12.75pt" o:ole="">
            <v:imagedata r:id="rId64" o:title=""/>
          </v:shape>
          <o:OLEObject Type="Embed" ProgID="Equation.3" ShapeID="_x0000_i1056" DrawAspect="Content" ObjectID="_1756023315" r:id="rId66"/>
        </w:object>
      </w:r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>. Равновесие описывается уравнением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 xml:space="preserve"> + </w:t>
      </w:r>
      <w:proofErr w:type="gramStart"/>
      <w:r>
        <w:rPr>
          <w:rFonts w:ascii="Times New Roman" w:hAnsi="Times New Roman"/>
          <w:sz w:val="28"/>
          <w:szCs w:val="28"/>
        </w:rPr>
        <w:t>2Н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/>
          <w:sz w:val="28"/>
          <w:szCs w:val="28"/>
        </w:rPr>
        <w:t>=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OH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 + 2Н</w:t>
      </w:r>
      <w:r>
        <w:rPr>
          <w:rFonts w:ascii="Times New Roman" w:hAnsi="Times New Roman"/>
          <w:sz w:val="28"/>
          <w:szCs w:val="28"/>
          <w:vertAlign w:val="superscript"/>
        </w:rPr>
        <w:t>+</w:t>
      </w:r>
      <w:r>
        <w:rPr>
          <w:rFonts w:ascii="Times New Roman" w:hAnsi="Times New Roman"/>
          <w:sz w:val="28"/>
          <w:szCs w:val="28"/>
        </w:rPr>
        <w:t xml:space="preserve"> + 2е</w:t>
      </w:r>
      <w:r>
        <w:rPr>
          <w:rFonts w:ascii="Times New Roman" w:hAnsi="Times New Roman"/>
          <w:sz w:val="28"/>
          <w:szCs w:val="28"/>
          <w:vertAlign w:val="subscript"/>
        </w:rPr>
        <w:t xml:space="preserve">                     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ab/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Линия 4 </w:t>
      </w:r>
      <w:r>
        <w:rPr>
          <w:rFonts w:ascii="Times New Roman" w:hAnsi="Times New Roman"/>
          <w:sz w:val="28"/>
          <w:szCs w:val="28"/>
        </w:rPr>
        <w:t xml:space="preserve">сопрягает области существования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en-US"/>
        </w:rPr>
        <w:t>OH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 xml:space="preserve">2 </w:t>
      </w:r>
      <w:r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ZnO</w:t>
      </w:r>
      <w:proofErr w:type="spellEnd"/>
      <w:r w:rsidRPr="00561C61">
        <w:rPr>
          <w:rFonts w:ascii="Times New Roman" w:hAnsi="Times New Roman"/>
          <w:position w:val="-10"/>
          <w:sz w:val="28"/>
          <w:szCs w:val="28"/>
          <w:lang w:val="en-US"/>
        </w:rPr>
        <w:object w:dxaOrig="240" w:dyaOrig="360">
          <v:shape id="_x0000_i1057" type="#_x0000_t75" style="width:12pt;height:18pt" o:ole="">
            <v:imagedata r:id="rId67" o:title=""/>
          </v:shape>
          <o:OLEObject Type="Embed" ProgID="Equation.3" ShapeID="_x0000_i1057" DrawAspect="Content" ObjectID="_1756023316" r:id="rId68"/>
        </w:object>
      </w:r>
      <w:r>
        <w:rPr>
          <w:rFonts w:ascii="Times New Roman" w:hAnsi="Times New Roman"/>
          <w:sz w:val="28"/>
          <w:szCs w:val="28"/>
        </w:rPr>
        <w:t>линия параллельна оси ординат. Это значит, что она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отвечает ионно-молекулярному равновесию, которое  не связанно с величиной потенциала, а зависит  только от величины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>(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>OH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 2ОН</w:t>
      </w:r>
      <w:r>
        <w:rPr>
          <w:rFonts w:ascii="Times New Roman" w:hAnsi="Times New Roman"/>
          <w:sz w:val="28"/>
          <w:szCs w:val="28"/>
          <w:vertAlign w:val="superscript"/>
        </w:rPr>
        <w:t>-</w:t>
      </w:r>
      <w:r>
        <w:rPr>
          <w:rFonts w:ascii="Times New Roman" w:hAnsi="Times New Roman"/>
          <w:sz w:val="28"/>
          <w:szCs w:val="28"/>
        </w:rPr>
        <w:t xml:space="preserve"> =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ZnO</w:t>
      </w:r>
      <w:proofErr w:type="spellEnd"/>
      <w:r w:rsidRPr="00561C61">
        <w:rPr>
          <w:rFonts w:ascii="Times New Roman" w:hAnsi="Times New Roman"/>
          <w:position w:val="-10"/>
          <w:sz w:val="28"/>
          <w:szCs w:val="28"/>
          <w:lang w:val="en-US"/>
        </w:rPr>
        <w:object w:dxaOrig="240" w:dyaOrig="360">
          <v:shape id="_x0000_i1058" type="#_x0000_t75" style="width:12pt;height:18pt" o:ole="">
            <v:imagedata r:id="rId67" o:title=""/>
          </v:shape>
          <o:OLEObject Type="Embed" ProgID="Equation.3" ShapeID="_x0000_i1058" DrawAspect="Content" ObjectID="_1756023317" r:id="rId69"/>
        </w:object>
      </w:r>
      <w:r>
        <w:rPr>
          <w:rFonts w:ascii="Times New Roman" w:hAnsi="Times New Roman"/>
          <w:sz w:val="28"/>
          <w:szCs w:val="28"/>
        </w:rPr>
        <w:t xml:space="preserve"> + 2Н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О                  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</w:t>
      </w:r>
      <w:r>
        <w:rPr>
          <w:rFonts w:ascii="Times New Roman" w:hAnsi="Times New Roman"/>
          <w:i/>
          <w:sz w:val="28"/>
          <w:szCs w:val="28"/>
        </w:rPr>
        <w:tab/>
        <w:t>Линия 5</w:t>
      </w:r>
      <w:r>
        <w:rPr>
          <w:rFonts w:ascii="Times New Roman" w:hAnsi="Times New Roman"/>
          <w:sz w:val="28"/>
          <w:szCs w:val="28"/>
        </w:rPr>
        <w:t xml:space="preserve"> сопрягает области </w:t>
      </w:r>
      <w:r>
        <w:rPr>
          <w:rFonts w:ascii="Times New Roman" w:hAnsi="Times New Roman"/>
          <w:sz w:val="28"/>
          <w:szCs w:val="28"/>
          <w:lang w:val="en-US"/>
        </w:rPr>
        <w:t>Zn</w:t>
      </w:r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ZnO</w:t>
      </w:r>
      <w:proofErr w:type="spellEnd"/>
      <w:r w:rsidRPr="00561C61">
        <w:rPr>
          <w:rFonts w:ascii="Times New Roman" w:hAnsi="Times New Roman"/>
          <w:position w:val="-10"/>
          <w:sz w:val="28"/>
          <w:szCs w:val="28"/>
          <w:lang w:val="en-US"/>
        </w:rPr>
        <w:object w:dxaOrig="240" w:dyaOrig="360">
          <v:shape id="_x0000_i1059" type="#_x0000_t75" style="width:12pt;height:18pt" o:ole="">
            <v:imagedata r:id="rId67" o:title=""/>
          </v:shape>
          <o:OLEObject Type="Embed" ProgID="Equation.3" ShapeID="_x0000_i1059" DrawAspect="Content" ObjectID="_1756023318" r:id="rId70"/>
        </w:object>
      </w:r>
      <w:r>
        <w:rPr>
          <w:rFonts w:ascii="Times New Roman" w:hAnsi="Times New Roman"/>
          <w:sz w:val="28"/>
          <w:szCs w:val="28"/>
        </w:rPr>
        <w:t xml:space="preserve"> и наклонена к обеим осям.</w:t>
      </w:r>
      <w:r>
        <w:rPr>
          <w:rFonts w:ascii="Times New Roman" w:hAnsi="Times New Roman"/>
          <w:sz w:val="28"/>
          <w:szCs w:val="28"/>
          <w:vertAlign w:val="subscript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Это значит,  равновесие зависит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220" w:dyaOrig="260">
          <v:shape id="_x0000_i1060" type="#_x0000_t75" style="width:11.25pt;height:12.75pt" o:ole="">
            <v:imagedata r:id="rId64" o:title=""/>
          </v:shape>
          <o:OLEObject Type="Embed" ProgID="Equation.3" ShapeID="_x0000_i1060" DrawAspect="Content" ObjectID="_1756023319" r:id="rId71"/>
        </w:object>
      </w:r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рН</w:t>
      </w:r>
      <w:proofErr w:type="spellEnd"/>
      <w:r>
        <w:rPr>
          <w:rFonts w:ascii="Times New Roman" w:hAnsi="Times New Roman"/>
          <w:sz w:val="28"/>
          <w:szCs w:val="28"/>
        </w:rPr>
        <w:t>.  Равновесие описывается уравнением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2A4673" w:rsidRDefault="00C6699C" w:rsidP="00C6699C">
      <w:pPr>
        <w:jc w:val="both"/>
      </w:pPr>
      <w:r w:rsidRPr="002A4673">
        <w:rPr>
          <w:rFonts w:ascii="Times New Roman" w:hAnsi="Times New Roman"/>
          <w:sz w:val="28"/>
          <w:szCs w:val="28"/>
        </w:rPr>
        <w:t xml:space="preserve">                    </w:t>
      </w:r>
      <w:proofErr w:type="spellStart"/>
      <w:r>
        <w:rPr>
          <w:rFonts w:ascii="Times New Roman" w:hAnsi="Times New Roman"/>
          <w:sz w:val="28"/>
          <w:szCs w:val="28"/>
        </w:rPr>
        <w:t>Zn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+ 2Н</w:t>
      </w:r>
      <w:r w:rsidRPr="002A4673">
        <w:rPr>
          <w:rFonts w:ascii="Times New Roman" w:hAnsi="Times New Roman"/>
          <w:sz w:val="28"/>
          <w:szCs w:val="28"/>
          <w:vertAlign w:val="subscript"/>
        </w:rPr>
        <w:t>2</w:t>
      </w:r>
      <w:r w:rsidRPr="002A4673">
        <w:rPr>
          <w:rFonts w:ascii="Times New Roman" w:hAnsi="Times New Roman"/>
          <w:sz w:val="28"/>
          <w:szCs w:val="28"/>
        </w:rPr>
        <w:t xml:space="preserve">О  = </w:t>
      </w:r>
      <w:proofErr w:type="spellStart"/>
      <w:r>
        <w:rPr>
          <w:rFonts w:ascii="Times New Roman" w:hAnsi="Times New Roman"/>
          <w:sz w:val="28"/>
          <w:szCs w:val="28"/>
        </w:rPr>
        <w:t>ZnO</w:t>
      </w:r>
      <w:proofErr w:type="spellEnd"/>
      <w:r w:rsidRPr="00561C61">
        <w:rPr>
          <w:rFonts w:ascii="Times New Roman" w:hAnsi="Times New Roman"/>
          <w:position w:val="-10"/>
          <w:sz w:val="28"/>
          <w:szCs w:val="28"/>
        </w:rPr>
        <w:object w:dxaOrig="240" w:dyaOrig="360">
          <v:shape id="_x0000_i1061" type="#_x0000_t75" style="width:12pt;height:18pt" o:ole="">
            <v:imagedata r:id="rId67" o:title=""/>
          </v:shape>
          <o:OLEObject Type="Embed" ProgID="Equation.3" ShapeID="_x0000_i1061" DrawAspect="Content" ObjectID="_1756023320" r:id="rId72"/>
        </w:object>
      </w:r>
      <w:r w:rsidRPr="002A4673">
        <w:rPr>
          <w:rFonts w:ascii="Times New Roman" w:hAnsi="Times New Roman"/>
          <w:sz w:val="28"/>
          <w:szCs w:val="28"/>
        </w:rPr>
        <w:t xml:space="preserve"> + 4Н</w:t>
      </w:r>
      <w:r w:rsidRPr="002A4673">
        <w:rPr>
          <w:rFonts w:ascii="Times New Roman" w:hAnsi="Times New Roman"/>
          <w:sz w:val="28"/>
          <w:szCs w:val="28"/>
          <w:vertAlign w:val="superscript"/>
        </w:rPr>
        <w:t>+</w:t>
      </w:r>
      <w:r w:rsidRPr="002A4673">
        <w:rPr>
          <w:rFonts w:ascii="Times New Roman" w:hAnsi="Times New Roman"/>
          <w:sz w:val="28"/>
          <w:szCs w:val="28"/>
        </w:rPr>
        <w:t xml:space="preserve"> +2е                        </w:t>
      </w:r>
    </w:p>
    <w:p w:rsidR="00C6699C" w:rsidRPr="002A4673" w:rsidRDefault="00C6699C" w:rsidP="00C6699C">
      <w:pPr>
        <w:jc w:val="both"/>
        <w:rPr>
          <w:rFonts w:ascii="Times New Roman" w:hAnsi="Times New Roman"/>
          <w:b/>
          <w:sz w:val="28"/>
          <w:szCs w:val="28"/>
        </w:rPr>
      </w:pPr>
      <w:r w:rsidRPr="002A4673">
        <w:rPr>
          <w:rFonts w:ascii="Times New Roman" w:hAnsi="Times New Roman"/>
          <w:b/>
          <w:sz w:val="28"/>
          <w:szCs w:val="28"/>
        </w:rPr>
        <w:t>Лекция 6 (</w:t>
      </w:r>
      <w:r w:rsidRPr="002A4673">
        <w:rPr>
          <w:rFonts w:ascii="Times New Roman" w:hAnsi="Times New Roman"/>
          <w:sz w:val="28"/>
          <w:szCs w:val="28"/>
        </w:rPr>
        <w:t>неделя 6</w:t>
      </w:r>
      <w:r w:rsidRPr="002A4673">
        <w:rPr>
          <w:rFonts w:ascii="Times New Roman" w:hAnsi="Times New Roman"/>
          <w:b/>
          <w:sz w:val="28"/>
          <w:szCs w:val="28"/>
        </w:rPr>
        <w:t xml:space="preserve">)  Расход количества растворителя. Связь ТНК и СНК. (термодинамическое необходимое количество </w:t>
      </w:r>
      <w:proofErr w:type="gramStart"/>
      <w:r w:rsidRPr="002A4673">
        <w:rPr>
          <w:rFonts w:ascii="Times New Roman" w:hAnsi="Times New Roman"/>
          <w:b/>
          <w:sz w:val="28"/>
          <w:szCs w:val="28"/>
        </w:rPr>
        <w:t>–Т</w:t>
      </w:r>
      <w:proofErr w:type="gramEnd"/>
      <w:r w:rsidRPr="002A4673">
        <w:rPr>
          <w:rFonts w:ascii="Times New Roman" w:hAnsi="Times New Roman"/>
          <w:b/>
          <w:sz w:val="28"/>
          <w:szCs w:val="28"/>
        </w:rPr>
        <w:t>НК) и (стехиометрическое необходимое количество (СНК)</w:t>
      </w:r>
    </w:p>
    <w:p w:rsidR="00C6699C" w:rsidRPr="002A4673" w:rsidRDefault="00C6699C" w:rsidP="00C6699C">
      <w:pPr>
        <w:jc w:val="both"/>
        <w:rPr>
          <w:rFonts w:ascii="Times New Roman" w:hAnsi="Times New Roman"/>
          <w:b/>
          <w:sz w:val="28"/>
          <w:szCs w:val="28"/>
        </w:rPr>
      </w:pP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</w:p>
    <w:p w:rsidR="00C6699C" w:rsidRPr="002A4673" w:rsidRDefault="00C6699C" w:rsidP="00C6699C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В качестве примера рассмотрим процесс  выщелачивание вольфрама из минерала шеелита раствором соды,  который  представлен реакцией</w:t>
      </w:r>
    </w:p>
    <w:p w:rsidR="00C6699C" w:rsidRPr="002A4673" w:rsidRDefault="00C6699C" w:rsidP="00C6699C">
      <w:pPr>
        <w:ind w:firstLine="708"/>
        <w:jc w:val="both"/>
        <w:rPr>
          <w:rFonts w:ascii="Times New Roman" w:hAnsi="Times New Roman"/>
          <w:sz w:val="28"/>
          <w:szCs w:val="28"/>
          <w:u w:val="single"/>
          <w:vertAlign w:val="subscript"/>
        </w:rPr>
      </w:pPr>
      <w:proofErr w:type="gramStart"/>
      <w:r w:rsidRPr="00C6699C">
        <w:rPr>
          <w:rFonts w:ascii="Times New Roman" w:hAnsi="Times New Roman"/>
          <w:sz w:val="28"/>
          <w:szCs w:val="28"/>
          <w:lang w:val="en-US"/>
        </w:rPr>
        <w:t>CaWO</w:t>
      </w:r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4(</w:t>
      </w:r>
      <w:proofErr w:type="spellStart"/>
      <w:proofErr w:type="gramEnd"/>
      <w:r>
        <w:rPr>
          <w:rFonts w:ascii="Times New Roman" w:hAnsi="Times New Roman"/>
          <w:sz w:val="28"/>
          <w:szCs w:val="28"/>
          <w:vertAlign w:val="subscript"/>
        </w:rPr>
        <w:t>тв</w:t>
      </w:r>
      <w:proofErr w:type="spellEnd"/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)</w:t>
      </w:r>
      <w:r w:rsidRPr="00C6699C">
        <w:rPr>
          <w:rFonts w:ascii="Times New Roman" w:hAnsi="Times New Roman"/>
          <w:sz w:val="28"/>
          <w:szCs w:val="28"/>
          <w:lang w:val="en-US"/>
        </w:rPr>
        <w:t xml:space="preserve">  + Na</w:t>
      </w:r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C6699C">
        <w:rPr>
          <w:rFonts w:ascii="Times New Roman" w:hAnsi="Times New Roman"/>
          <w:sz w:val="28"/>
          <w:szCs w:val="28"/>
          <w:lang w:val="en-US"/>
        </w:rPr>
        <w:t>CO</w:t>
      </w:r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3(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раст</w:t>
      </w:r>
      <w:proofErr w:type="spellEnd"/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.)</w:t>
      </w:r>
      <w:r w:rsidRPr="00C6699C">
        <w:rPr>
          <w:rFonts w:ascii="Times New Roman" w:hAnsi="Times New Roman"/>
          <w:sz w:val="28"/>
          <w:szCs w:val="28"/>
          <w:lang w:val="en-US"/>
        </w:rPr>
        <w:t xml:space="preserve"> = </w:t>
      </w:r>
      <w:proofErr w:type="gramStart"/>
      <w:r w:rsidRPr="00C6699C">
        <w:rPr>
          <w:rFonts w:ascii="Times New Roman" w:hAnsi="Times New Roman"/>
          <w:sz w:val="28"/>
          <w:szCs w:val="28"/>
          <w:lang w:val="en-US"/>
        </w:rPr>
        <w:t>Na</w:t>
      </w:r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2</w:t>
      </w:r>
      <w:r w:rsidRPr="00C6699C">
        <w:rPr>
          <w:rFonts w:ascii="Times New Roman" w:hAnsi="Times New Roman"/>
          <w:sz w:val="28"/>
          <w:szCs w:val="28"/>
          <w:lang w:val="en-US"/>
        </w:rPr>
        <w:t>WO</w:t>
      </w:r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4(</w:t>
      </w:r>
      <w:proofErr w:type="spellStart"/>
      <w:proofErr w:type="gramEnd"/>
      <w:r>
        <w:rPr>
          <w:rFonts w:ascii="Times New Roman" w:hAnsi="Times New Roman"/>
          <w:sz w:val="28"/>
          <w:szCs w:val="28"/>
          <w:vertAlign w:val="subscript"/>
        </w:rPr>
        <w:t>раств</w:t>
      </w:r>
      <w:proofErr w:type="spellEnd"/>
      <w:r w:rsidRPr="00C6699C">
        <w:rPr>
          <w:rFonts w:ascii="Times New Roman" w:hAnsi="Times New Roman"/>
          <w:sz w:val="28"/>
          <w:szCs w:val="28"/>
          <w:vertAlign w:val="subscript"/>
          <w:lang w:val="en-US"/>
        </w:rPr>
        <w:t>.)</w:t>
      </w:r>
      <w:r w:rsidRPr="00C6699C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2A4673">
        <w:rPr>
          <w:rFonts w:ascii="Times New Roman" w:hAnsi="Times New Roman"/>
          <w:sz w:val="28"/>
          <w:szCs w:val="28"/>
        </w:rPr>
        <w:t>+ СаСО</w:t>
      </w:r>
      <w:r w:rsidRPr="002A4673">
        <w:rPr>
          <w:rFonts w:ascii="Times New Roman" w:hAnsi="Times New Roman"/>
          <w:sz w:val="28"/>
          <w:szCs w:val="28"/>
          <w:vertAlign w:val="subscript"/>
        </w:rPr>
        <w:t>3(</w:t>
      </w:r>
      <w:proofErr w:type="spellStart"/>
      <w:r w:rsidRPr="002A4673">
        <w:rPr>
          <w:rFonts w:ascii="Times New Roman" w:hAnsi="Times New Roman"/>
          <w:sz w:val="28"/>
          <w:szCs w:val="28"/>
          <w:vertAlign w:val="subscript"/>
        </w:rPr>
        <w:t>тв</w:t>
      </w:r>
      <w:proofErr w:type="spellEnd"/>
      <w:r w:rsidRPr="002A4673">
        <w:rPr>
          <w:rFonts w:ascii="Times New Roman" w:hAnsi="Times New Roman"/>
          <w:sz w:val="28"/>
          <w:szCs w:val="28"/>
          <w:vertAlign w:val="subscript"/>
        </w:rPr>
        <w:t>.)</w:t>
      </w:r>
      <w:r w:rsidRPr="002A4673">
        <w:rPr>
          <w:rFonts w:ascii="Times New Roman" w:hAnsi="Times New Roman"/>
          <w:sz w:val="28"/>
          <w:szCs w:val="28"/>
        </w:rPr>
        <w:t xml:space="preserve">    (1)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  <w:vertAlign w:val="subscript"/>
        </w:rPr>
        <w:t xml:space="preserve">     </w:t>
      </w:r>
      <w:r w:rsidRPr="002A4673">
        <w:rPr>
          <w:rFonts w:ascii="Times New Roman" w:hAnsi="Times New Roman"/>
          <w:sz w:val="28"/>
          <w:szCs w:val="28"/>
          <w:vertAlign w:val="subscript"/>
        </w:rPr>
        <w:tab/>
      </w:r>
      <w:r w:rsidRPr="002A4673">
        <w:rPr>
          <w:rFonts w:ascii="Times New Roman" w:hAnsi="Times New Roman"/>
          <w:sz w:val="28"/>
          <w:szCs w:val="28"/>
        </w:rPr>
        <w:t xml:space="preserve">Определим стехиометрический  и термодинамический расходы соды на выщелачивание 1 моля </w:t>
      </w:r>
      <w:r>
        <w:rPr>
          <w:rFonts w:ascii="Times New Roman" w:hAnsi="Times New Roman"/>
          <w:sz w:val="28"/>
          <w:szCs w:val="28"/>
        </w:rPr>
        <w:t>CaWO</w:t>
      </w:r>
      <w:r w:rsidRPr="002A4673">
        <w:rPr>
          <w:rFonts w:ascii="Times New Roman" w:hAnsi="Times New Roman"/>
          <w:sz w:val="28"/>
          <w:szCs w:val="28"/>
          <w:vertAlign w:val="subscript"/>
        </w:rPr>
        <w:t>4</w:t>
      </w:r>
      <w:r w:rsidRPr="002A4673">
        <w:rPr>
          <w:rFonts w:ascii="Times New Roman" w:hAnsi="Times New Roman"/>
          <w:sz w:val="28"/>
          <w:szCs w:val="28"/>
        </w:rPr>
        <w:t>. Тем самым, определим минимальный термодинамический избыток соды в обратимых реакциях при выщелачивании.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2A4673">
        <w:rPr>
          <w:rFonts w:ascii="Times New Roman" w:hAnsi="Times New Roman"/>
          <w:sz w:val="28"/>
          <w:szCs w:val="28"/>
        </w:rPr>
        <w:t xml:space="preserve">     </w:t>
      </w:r>
      <w:r w:rsidRPr="002A4673">
        <w:rPr>
          <w:rFonts w:ascii="Times New Roman" w:hAnsi="Times New Roman"/>
          <w:sz w:val="28"/>
          <w:szCs w:val="28"/>
        </w:rPr>
        <w:tab/>
        <w:t>Константа равновесия реакции (1) имеет вид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561C61">
        <w:rPr>
          <w:rFonts w:ascii="Times New Roman" w:hAnsi="Times New Roman"/>
          <w:position w:val="-30"/>
          <w:sz w:val="28"/>
          <w:szCs w:val="28"/>
        </w:rPr>
        <w:object w:dxaOrig="1559" w:dyaOrig="700">
          <v:shape id="_x0000_i1062" type="#_x0000_t75" style="width:78pt;height:35.25pt" o:ole="">
            <v:imagedata r:id="rId73" o:title=""/>
          </v:shape>
          <o:OLEObject Type="Embed" ProgID="Equation.3" ShapeID="_x0000_i1062" DrawAspect="Content" ObjectID="_1756023321" r:id="rId74"/>
        </w:object>
      </w:r>
      <w:r w:rsidRPr="002A4673">
        <w:rPr>
          <w:rFonts w:ascii="Times New Roman" w:hAnsi="Times New Roman"/>
          <w:sz w:val="28"/>
          <w:szCs w:val="28"/>
        </w:rPr>
        <w:t xml:space="preserve">                         </w:t>
      </w:r>
    </w:p>
    <w:p w:rsidR="00C6699C" w:rsidRPr="002A4673" w:rsidRDefault="00C6699C" w:rsidP="00C6699C">
      <w:pPr>
        <w:tabs>
          <w:tab w:val="left" w:pos="1695"/>
        </w:tabs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lastRenderedPageBreak/>
        <w:t xml:space="preserve">        Обозначим через: </w:t>
      </w:r>
    </w:p>
    <w:p w:rsidR="00C6699C" w:rsidRPr="002A4673" w:rsidRDefault="00C6699C" w:rsidP="00C6699C">
      <w:pPr>
        <w:tabs>
          <w:tab w:val="left" w:pos="1695"/>
        </w:tabs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/>
          <w:sz w:val="28"/>
          <w:szCs w:val="28"/>
        </w:rPr>
        <w:t>n</w:t>
      </w:r>
      <w:proofErr w:type="spellEnd"/>
      <w:r w:rsidRPr="002A4673">
        <w:rPr>
          <w:rFonts w:ascii="Times New Roman" w:hAnsi="Times New Roman"/>
          <w:sz w:val="28"/>
          <w:szCs w:val="28"/>
        </w:rPr>
        <w:t>(</w:t>
      </w:r>
      <w:r w:rsidRPr="00824BB0">
        <w:rPr>
          <w:rFonts w:ascii="Times New Roman" w:hAnsi="Times New Roman"/>
          <w:szCs w:val="24"/>
        </w:rPr>
        <w:t>Na</w:t>
      </w:r>
      <w:r w:rsidRPr="002A4673">
        <w:rPr>
          <w:rFonts w:ascii="Times New Roman" w:hAnsi="Times New Roman"/>
          <w:szCs w:val="24"/>
          <w:vertAlign w:val="subscript"/>
        </w:rPr>
        <w:t>2</w:t>
      </w:r>
      <w:r w:rsidRPr="00824BB0">
        <w:rPr>
          <w:rFonts w:ascii="Times New Roman" w:hAnsi="Times New Roman"/>
          <w:szCs w:val="24"/>
        </w:rPr>
        <w:t>CO</w:t>
      </w:r>
      <w:r w:rsidRPr="002A4673">
        <w:rPr>
          <w:rFonts w:ascii="Times New Roman" w:hAnsi="Times New Roman"/>
          <w:szCs w:val="24"/>
          <w:vertAlign w:val="subscript"/>
        </w:rPr>
        <w:t>3</w:t>
      </w:r>
      <w:r w:rsidRPr="002A4673">
        <w:rPr>
          <w:rFonts w:ascii="Times New Roman" w:hAnsi="Times New Roman"/>
          <w:sz w:val="28"/>
          <w:szCs w:val="28"/>
        </w:rPr>
        <w:t xml:space="preserve">) – необходимое количество соды по стехиометрии, моль на 1 моль  </w:t>
      </w:r>
      <w:proofErr w:type="gramStart"/>
      <w:r w:rsidRPr="002A4673">
        <w:rPr>
          <w:rFonts w:ascii="Times New Roman" w:hAnsi="Times New Roman"/>
          <w:sz w:val="28"/>
          <w:szCs w:val="28"/>
        </w:rPr>
        <w:t>растворенного</w:t>
      </w:r>
      <w:proofErr w:type="gramEnd"/>
      <w:r w:rsidRPr="00561C61">
        <w:rPr>
          <w:rFonts w:ascii="Times New Roman" w:hAnsi="Times New Roman"/>
          <w:position w:val="-10"/>
          <w:sz w:val="28"/>
          <w:szCs w:val="28"/>
        </w:rPr>
        <w:object w:dxaOrig="800" w:dyaOrig="340">
          <v:shape id="_x0000_i1063" type="#_x0000_t75" style="width:39.75pt;height:17.25pt" o:ole="">
            <v:imagedata r:id="rId75" o:title=""/>
          </v:shape>
          <o:OLEObject Type="Embed" ProgID="Equation.3" ShapeID="_x0000_i1063" DrawAspect="Content" ObjectID="_1756023322" r:id="rId76"/>
        </w:object>
      </w:r>
      <w:r w:rsidRPr="002A4673">
        <w:rPr>
          <w:rFonts w:ascii="Times New Roman" w:hAnsi="Times New Roman"/>
          <w:sz w:val="28"/>
          <w:szCs w:val="28"/>
        </w:rPr>
        <w:t xml:space="preserve">  (СНК);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n</w:t>
      </w:r>
      <w:proofErr w:type="spellEnd"/>
      <w:r w:rsidRPr="002A4673">
        <w:rPr>
          <w:rFonts w:ascii="Times New Roman" w:hAnsi="Times New Roman"/>
          <w:sz w:val="28"/>
          <w:szCs w:val="28"/>
        </w:rPr>
        <w:t>(</w:t>
      </w:r>
      <w:r w:rsidRPr="00824BB0">
        <w:rPr>
          <w:rFonts w:ascii="Times New Roman" w:hAnsi="Times New Roman"/>
          <w:szCs w:val="24"/>
        </w:rPr>
        <w:t>Na</w:t>
      </w:r>
      <w:r w:rsidRPr="002A4673">
        <w:rPr>
          <w:rFonts w:ascii="Times New Roman" w:hAnsi="Times New Roman"/>
          <w:szCs w:val="24"/>
          <w:vertAlign w:val="subscript"/>
        </w:rPr>
        <w:t>2</w:t>
      </w:r>
      <w:r w:rsidRPr="00824BB0">
        <w:rPr>
          <w:rFonts w:ascii="Times New Roman" w:hAnsi="Times New Roman"/>
          <w:szCs w:val="24"/>
        </w:rPr>
        <w:t>CO</w:t>
      </w:r>
      <w:r w:rsidRPr="002A4673">
        <w:rPr>
          <w:rFonts w:ascii="Times New Roman" w:hAnsi="Times New Roman"/>
          <w:szCs w:val="24"/>
          <w:vertAlign w:val="subscript"/>
        </w:rPr>
        <w:t>3</w:t>
      </w:r>
      <w:r w:rsidRPr="002A4673">
        <w:rPr>
          <w:rFonts w:ascii="Times New Roman" w:hAnsi="Times New Roman"/>
          <w:sz w:val="28"/>
          <w:szCs w:val="28"/>
        </w:rPr>
        <w:t>)</w:t>
      </w:r>
      <w:r w:rsidRPr="002A4673">
        <w:rPr>
          <w:rFonts w:ascii="Times New Roman" w:hAnsi="Times New Roman"/>
          <w:sz w:val="28"/>
          <w:szCs w:val="28"/>
          <w:vertAlign w:val="subscript"/>
        </w:rPr>
        <w:t>изб</w:t>
      </w:r>
      <w:proofErr w:type="gramStart"/>
      <w:r w:rsidRPr="002A4673">
        <w:rPr>
          <w:rFonts w:ascii="Times New Roman" w:hAnsi="Times New Roman"/>
          <w:sz w:val="28"/>
          <w:szCs w:val="28"/>
          <w:vertAlign w:val="subscript"/>
        </w:rPr>
        <w:t>.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 -  </w:t>
      </w:r>
      <w:proofErr w:type="gramStart"/>
      <w:r w:rsidRPr="002A4673">
        <w:rPr>
          <w:rFonts w:ascii="Times New Roman" w:hAnsi="Times New Roman"/>
          <w:sz w:val="28"/>
          <w:szCs w:val="28"/>
        </w:rPr>
        <w:t>и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збыток </w:t>
      </w:r>
      <w:r w:rsidRPr="00561C61">
        <w:rPr>
          <w:rFonts w:ascii="Times New Roman" w:hAnsi="Times New Roman"/>
          <w:position w:val="-12"/>
          <w:sz w:val="28"/>
          <w:szCs w:val="28"/>
        </w:rPr>
        <w:object w:dxaOrig="860" w:dyaOrig="360">
          <v:shape id="_x0000_i1064" type="#_x0000_t75" style="width:42.75pt;height:18pt" o:ole="">
            <v:imagedata r:id="rId77" o:title=""/>
          </v:shape>
          <o:OLEObject Type="Embed" ProgID="Equation.3" ShapeID="_x0000_i1064" DrawAspect="Content" ObjectID="_1756023323" r:id="rId78"/>
        </w:object>
      </w:r>
      <w:r w:rsidRPr="002A4673">
        <w:rPr>
          <w:rFonts w:ascii="Times New Roman" w:hAnsi="Times New Roman"/>
          <w:sz w:val="28"/>
          <w:szCs w:val="28"/>
        </w:rPr>
        <w:t>, моль на 1 моль  растворенного</w:t>
      </w:r>
      <w:r w:rsidRPr="00561C61">
        <w:rPr>
          <w:rFonts w:ascii="Times New Roman" w:hAnsi="Times New Roman"/>
          <w:position w:val="-10"/>
          <w:sz w:val="28"/>
          <w:szCs w:val="28"/>
        </w:rPr>
        <w:object w:dxaOrig="800" w:dyaOrig="340">
          <v:shape id="_x0000_i1065" type="#_x0000_t75" style="width:39.75pt;height:17.25pt" o:ole="">
            <v:imagedata r:id="rId75" o:title=""/>
          </v:shape>
          <o:OLEObject Type="Embed" ProgID="Equation.3" ShapeID="_x0000_i1065" DrawAspect="Content" ObjectID="_1756023324" r:id="rId79"/>
        </w:object>
      </w:r>
      <w:r w:rsidRPr="002A4673">
        <w:rPr>
          <w:rFonts w:ascii="Times New Roman" w:hAnsi="Times New Roman"/>
          <w:sz w:val="28"/>
          <w:szCs w:val="28"/>
        </w:rPr>
        <w:t>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Равен равновесной молярной концентрации </w:t>
      </w:r>
      <w:r w:rsidRPr="00824BB0">
        <w:rPr>
          <w:rFonts w:ascii="Times New Roman" w:hAnsi="Times New Roman"/>
          <w:sz w:val="28"/>
          <w:szCs w:val="28"/>
        </w:rPr>
        <w:t>Na</w:t>
      </w:r>
      <w:r w:rsidRPr="002A4673">
        <w:rPr>
          <w:rFonts w:ascii="Times New Roman" w:hAnsi="Times New Roman"/>
          <w:sz w:val="28"/>
          <w:szCs w:val="28"/>
          <w:vertAlign w:val="subscript"/>
        </w:rPr>
        <w:t>2</w:t>
      </w:r>
      <w:r w:rsidRPr="00824BB0">
        <w:rPr>
          <w:rFonts w:ascii="Times New Roman" w:hAnsi="Times New Roman"/>
          <w:sz w:val="28"/>
          <w:szCs w:val="28"/>
        </w:rPr>
        <w:t>CO</w:t>
      </w:r>
      <w:r w:rsidRPr="002A4673">
        <w:rPr>
          <w:rFonts w:ascii="Times New Roman" w:hAnsi="Times New Roman"/>
          <w:sz w:val="28"/>
          <w:szCs w:val="28"/>
          <w:vertAlign w:val="subscript"/>
        </w:rPr>
        <w:t>3</w:t>
      </w:r>
      <w:r w:rsidRPr="002A4673">
        <w:rPr>
          <w:rFonts w:ascii="Times New Roman" w:hAnsi="Times New Roman"/>
          <w:sz w:val="28"/>
          <w:szCs w:val="28"/>
        </w:rPr>
        <w:t xml:space="preserve">, которая определяет избыток  </w:t>
      </w:r>
      <w:r w:rsidRPr="00824BB0">
        <w:rPr>
          <w:rFonts w:ascii="Times New Roman" w:hAnsi="Times New Roman"/>
          <w:sz w:val="28"/>
          <w:szCs w:val="28"/>
        </w:rPr>
        <w:t>Na</w:t>
      </w:r>
      <w:r w:rsidRPr="002A4673">
        <w:rPr>
          <w:rFonts w:ascii="Times New Roman" w:hAnsi="Times New Roman"/>
          <w:sz w:val="28"/>
          <w:szCs w:val="28"/>
          <w:vertAlign w:val="subscript"/>
        </w:rPr>
        <w:t>2</w:t>
      </w:r>
      <w:r w:rsidRPr="00824BB0">
        <w:rPr>
          <w:rFonts w:ascii="Times New Roman" w:hAnsi="Times New Roman"/>
          <w:sz w:val="28"/>
          <w:szCs w:val="28"/>
        </w:rPr>
        <w:t>CO</w:t>
      </w:r>
      <w:r w:rsidRPr="002A4673">
        <w:rPr>
          <w:rFonts w:ascii="Times New Roman" w:hAnsi="Times New Roman"/>
          <w:sz w:val="28"/>
          <w:szCs w:val="28"/>
          <w:vertAlign w:val="subscript"/>
        </w:rPr>
        <w:t>3</w:t>
      </w:r>
      <w:r w:rsidRPr="002A4673">
        <w:rPr>
          <w:rFonts w:ascii="Times New Roman" w:hAnsi="Times New Roman"/>
          <w:sz w:val="28"/>
          <w:szCs w:val="28"/>
        </w:rPr>
        <w:t xml:space="preserve"> к</w:t>
      </w:r>
      <w:r w:rsidRPr="002A4673">
        <w:rPr>
          <w:rFonts w:ascii="Times New Roman" w:hAnsi="Times New Roman"/>
          <w:szCs w:val="24"/>
        </w:rPr>
        <w:t xml:space="preserve"> </w:t>
      </w:r>
      <w:r w:rsidRPr="002A4673">
        <w:rPr>
          <w:rFonts w:ascii="Times New Roman" w:hAnsi="Times New Roman"/>
          <w:sz w:val="28"/>
          <w:szCs w:val="28"/>
        </w:rPr>
        <w:t>стехиометрическому количеству, моль.</w:t>
      </w:r>
    </w:p>
    <w:p w:rsidR="00C6699C" w:rsidRPr="002A4673" w:rsidRDefault="00C6699C" w:rsidP="00C6699C">
      <w:pPr>
        <w:jc w:val="both"/>
        <w:rPr>
          <w:rFonts w:ascii="Times New Roman" w:hAnsi="Times New Roman"/>
          <w:b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Таким образом, термодинамический расход соды на выщелачивание 1 моля </w:t>
      </w:r>
      <w:r>
        <w:rPr>
          <w:rFonts w:ascii="Times New Roman" w:hAnsi="Times New Roman"/>
          <w:sz w:val="28"/>
          <w:szCs w:val="28"/>
        </w:rPr>
        <w:t>CaWO</w:t>
      </w:r>
      <w:r w:rsidRPr="002A4673">
        <w:rPr>
          <w:rFonts w:ascii="Times New Roman" w:hAnsi="Times New Roman"/>
          <w:sz w:val="28"/>
          <w:szCs w:val="28"/>
          <w:vertAlign w:val="subscript"/>
        </w:rPr>
        <w:t>4  (</w:t>
      </w:r>
      <w:r w:rsidRPr="002A4673">
        <w:rPr>
          <w:rFonts w:ascii="Times New Roman" w:hAnsi="Times New Roman"/>
          <w:sz w:val="28"/>
          <w:szCs w:val="28"/>
        </w:rPr>
        <w:t xml:space="preserve">ТНК) равен сумме (СНК) + </w:t>
      </w:r>
      <w:proofErr w:type="spellStart"/>
      <w:r>
        <w:rPr>
          <w:rFonts w:ascii="Times New Roman" w:hAnsi="Times New Roman"/>
          <w:sz w:val="28"/>
          <w:szCs w:val="28"/>
        </w:rPr>
        <w:t>n</w:t>
      </w:r>
      <w:proofErr w:type="spellEnd"/>
      <w:r w:rsidRPr="002A4673">
        <w:rPr>
          <w:rFonts w:ascii="Times New Roman" w:hAnsi="Times New Roman"/>
          <w:sz w:val="28"/>
          <w:szCs w:val="28"/>
        </w:rPr>
        <w:t>(</w:t>
      </w:r>
      <w:r w:rsidRPr="00824BB0">
        <w:rPr>
          <w:rFonts w:ascii="Times New Roman" w:hAnsi="Times New Roman"/>
          <w:szCs w:val="24"/>
        </w:rPr>
        <w:t>Na</w:t>
      </w:r>
      <w:r w:rsidRPr="002A4673">
        <w:rPr>
          <w:rFonts w:ascii="Times New Roman" w:hAnsi="Times New Roman"/>
          <w:szCs w:val="24"/>
          <w:vertAlign w:val="subscript"/>
        </w:rPr>
        <w:t>2</w:t>
      </w:r>
      <w:r w:rsidRPr="00824BB0">
        <w:rPr>
          <w:rFonts w:ascii="Times New Roman" w:hAnsi="Times New Roman"/>
          <w:szCs w:val="24"/>
        </w:rPr>
        <w:t>CO</w:t>
      </w:r>
      <w:r w:rsidRPr="002A4673">
        <w:rPr>
          <w:rFonts w:ascii="Times New Roman" w:hAnsi="Times New Roman"/>
          <w:szCs w:val="24"/>
          <w:vertAlign w:val="subscript"/>
        </w:rPr>
        <w:t>3</w:t>
      </w:r>
      <w:r w:rsidRPr="002A4673">
        <w:rPr>
          <w:rFonts w:ascii="Times New Roman" w:hAnsi="Times New Roman"/>
          <w:sz w:val="28"/>
          <w:szCs w:val="28"/>
        </w:rPr>
        <w:t>)</w:t>
      </w:r>
      <w:r w:rsidRPr="002A4673">
        <w:rPr>
          <w:rFonts w:ascii="Times New Roman" w:hAnsi="Times New Roman"/>
          <w:sz w:val="28"/>
          <w:szCs w:val="28"/>
          <w:vertAlign w:val="subscript"/>
        </w:rPr>
        <w:t>изб</w:t>
      </w:r>
      <w:proofErr w:type="gramStart"/>
      <w:r w:rsidRPr="002A4673">
        <w:rPr>
          <w:rFonts w:ascii="Times New Roman" w:hAnsi="Times New Roman"/>
          <w:sz w:val="28"/>
          <w:szCs w:val="28"/>
          <w:vertAlign w:val="subscript"/>
        </w:rPr>
        <w:t>.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2A4673">
        <w:rPr>
          <w:rFonts w:ascii="Times New Roman" w:hAnsi="Times New Roman"/>
          <w:sz w:val="28"/>
          <w:szCs w:val="28"/>
        </w:rPr>
        <w:t>н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а единицу объема раствора.  </w:t>
      </w:r>
      <w:proofErr w:type="gramStart"/>
      <w:r w:rsidRPr="002A4673">
        <w:rPr>
          <w:rFonts w:ascii="Times New Roman" w:hAnsi="Times New Roman"/>
          <w:b/>
          <w:sz w:val="28"/>
          <w:szCs w:val="28"/>
        </w:rPr>
        <w:t xml:space="preserve">При этом на моль прореагировавшего </w:t>
      </w:r>
      <w:r w:rsidRPr="0083562C">
        <w:rPr>
          <w:rFonts w:ascii="Times New Roman" w:hAnsi="Times New Roman"/>
          <w:b/>
          <w:sz w:val="28"/>
          <w:szCs w:val="28"/>
        </w:rPr>
        <w:t>CaWO</w:t>
      </w:r>
      <w:r w:rsidRPr="002A4673">
        <w:rPr>
          <w:rFonts w:ascii="Times New Roman" w:hAnsi="Times New Roman"/>
          <w:b/>
          <w:sz w:val="28"/>
          <w:szCs w:val="28"/>
          <w:vertAlign w:val="subscript"/>
        </w:rPr>
        <w:t>4(</w:t>
      </w:r>
      <w:proofErr w:type="spellStart"/>
      <w:r w:rsidRPr="002A4673">
        <w:rPr>
          <w:rFonts w:ascii="Times New Roman" w:hAnsi="Times New Roman"/>
          <w:b/>
          <w:sz w:val="28"/>
          <w:szCs w:val="28"/>
          <w:vertAlign w:val="subscript"/>
        </w:rPr>
        <w:t>тв</w:t>
      </w:r>
      <w:proofErr w:type="spellEnd"/>
      <w:r w:rsidRPr="002A4673">
        <w:rPr>
          <w:rFonts w:ascii="Times New Roman" w:hAnsi="Times New Roman"/>
          <w:b/>
          <w:sz w:val="28"/>
          <w:szCs w:val="28"/>
          <w:vertAlign w:val="subscript"/>
        </w:rPr>
        <w:t>)</w:t>
      </w:r>
      <w:r w:rsidRPr="002A4673">
        <w:rPr>
          <w:rFonts w:ascii="Times New Roman" w:hAnsi="Times New Roman"/>
          <w:b/>
          <w:sz w:val="28"/>
          <w:szCs w:val="28"/>
        </w:rPr>
        <w:t xml:space="preserve">  получится по стехиометрии 1 моль </w:t>
      </w:r>
      <w:r w:rsidRPr="0083562C">
        <w:rPr>
          <w:rFonts w:ascii="Times New Roman" w:hAnsi="Times New Roman"/>
          <w:b/>
          <w:sz w:val="28"/>
          <w:szCs w:val="28"/>
        </w:rPr>
        <w:t>Na</w:t>
      </w:r>
      <w:r w:rsidRPr="002A4673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83562C">
        <w:rPr>
          <w:rFonts w:ascii="Times New Roman" w:hAnsi="Times New Roman"/>
          <w:b/>
          <w:sz w:val="28"/>
          <w:szCs w:val="28"/>
        </w:rPr>
        <w:t>WO</w:t>
      </w:r>
      <w:r w:rsidRPr="002A4673">
        <w:rPr>
          <w:rFonts w:ascii="Times New Roman" w:hAnsi="Times New Roman"/>
          <w:b/>
          <w:sz w:val="28"/>
          <w:szCs w:val="28"/>
          <w:vertAlign w:val="subscript"/>
        </w:rPr>
        <w:t xml:space="preserve">4 </w:t>
      </w:r>
      <w:r w:rsidRPr="002A4673">
        <w:rPr>
          <w:rFonts w:ascii="Times New Roman" w:hAnsi="Times New Roman"/>
          <w:b/>
          <w:sz w:val="28"/>
          <w:szCs w:val="28"/>
        </w:rPr>
        <w:t xml:space="preserve">( в общем случае  образуется </w:t>
      </w:r>
      <w:proofErr w:type="spellStart"/>
      <w:r w:rsidRPr="0083562C">
        <w:rPr>
          <w:rFonts w:ascii="Times New Roman" w:hAnsi="Times New Roman"/>
          <w:b/>
          <w:sz w:val="28"/>
          <w:szCs w:val="28"/>
        </w:rPr>
        <w:t>n</w:t>
      </w:r>
      <w:proofErr w:type="spellEnd"/>
      <w:r w:rsidRPr="002A4673">
        <w:rPr>
          <w:rFonts w:ascii="Times New Roman" w:hAnsi="Times New Roman"/>
          <w:b/>
          <w:sz w:val="28"/>
          <w:szCs w:val="28"/>
        </w:rPr>
        <w:t>(</w:t>
      </w:r>
      <w:r w:rsidRPr="0083562C">
        <w:rPr>
          <w:rFonts w:ascii="Times New Roman" w:hAnsi="Times New Roman"/>
          <w:b/>
          <w:sz w:val="28"/>
          <w:szCs w:val="28"/>
        </w:rPr>
        <w:t>Na</w:t>
      </w:r>
      <w:r w:rsidRPr="002A4673">
        <w:rPr>
          <w:rFonts w:ascii="Times New Roman" w:hAnsi="Times New Roman"/>
          <w:b/>
          <w:sz w:val="28"/>
          <w:szCs w:val="28"/>
          <w:vertAlign w:val="subscript"/>
        </w:rPr>
        <w:t>2</w:t>
      </w:r>
      <w:r w:rsidRPr="0083562C">
        <w:rPr>
          <w:rFonts w:ascii="Times New Roman" w:hAnsi="Times New Roman"/>
          <w:b/>
          <w:sz w:val="28"/>
          <w:szCs w:val="28"/>
        </w:rPr>
        <w:t>WO</w:t>
      </w:r>
      <w:r w:rsidRPr="002A4673">
        <w:rPr>
          <w:rFonts w:ascii="Times New Roman" w:hAnsi="Times New Roman"/>
          <w:b/>
          <w:sz w:val="28"/>
          <w:szCs w:val="28"/>
          <w:vertAlign w:val="subscript"/>
        </w:rPr>
        <w:t>4</w:t>
      </w:r>
      <w:r w:rsidRPr="002A4673">
        <w:rPr>
          <w:rFonts w:ascii="Times New Roman" w:hAnsi="Times New Roman"/>
          <w:b/>
          <w:sz w:val="28"/>
          <w:szCs w:val="28"/>
        </w:rPr>
        <w:t xml:space="preserve">) ТНК   = СНК + </w:t>
      </w:r>
      <w:proofErr w:type="spellStart"/>
      <w:r w:rsidRPr="0083562C">
        <w:rPr>
          <w:rFonts w:ascii="Times New Roman" w:hAnsi="Times New Roman"/>
          <w:b/>
          <w:sz w:val="28"/>
          <w:szCs w:val="28"/>
        </w:rPr>
        <w:t>n</w:t>
      </w:r>
      <w:proofErr w:type="spellEnd"/>
      <w:r w:rsidRPr="002A4673">
        <w:rPr>
          <w:rFonts w:ascii="Times New Roman" w:hAnsi="Times New Roman"/>
          <w:b/>
          <w:sz w:val="28"/>
          <w:szCs w:val="28"/>
        </w:rPr>
        <w:t>(</w:t>
      </w:r>
      <w:r w:rsidRPr="0083562C">
        <w:rPr>
          <w:rFonts w:ascii="Times New Roman" w:hAnsi="Times New Roman"/>
          <w:b/>
          <w:szCs w:val="24"/>
        </w:rPr>
        <w:t>Na</w:t>
      </w:r>
      <w:r w:rsidRPr="002A4673">
        <w:rPr>
          <w:rFonts w:ascii="Times New Roman" w:hAnsi="Times New Roman"/>
          <w:b/>
          <w:szCs w:val="24"/>
          <w:vertAlign w:val="subscript"/>
        </w:rPr>
        <w:t>2</w:t>
      </w:r>
      <w:r w:rsidRPr="0083562C">
        <w:rPr>
          <w:rFonts w:ascii="Times New Roman" w:hAnsi="Times New Roman"/>
          <w:b/>
          <w:szCs w:val="24"/>
        </w:rPr>
        <w:t>CO</w:t>
      </w:r>
      <w:r w:rsidRPr="002A4673">
        <w:rPr>
          <w:rFonts w:ascii="Times New Roman" w:hAnsi="Times New Roman"/>
          <w:b/>
          <w:szCs w:val="24"/>
          <w:vertAlign w:val="subscript"/>
        </w:rPr>
        <w:t>3</w:t>
      </w:r>
      <w:r w:rsidRPr="002A4673">
        <w:rPr>
          <w:rFonts w:ascii="Times New Roman" w:hAnsi="Times New Roman"/>
          <w:b/>
          <w:sz w:val="28"/>
          <w:szCs w:val="28"/>
        </w:rPr>
        <w:t>)</w:t>
      </w:r>
      <w:r w:rsidRPr="002A4673">
        <w:rPr>
          <w:rFonts w:ascii="Times New Roman" w:hAnsi="Times New Roman"/>
          <w:b/>
          <w:sz w:val="28"/>
          <w:szCs w:val="28"/>
          <w:vertAlign w:val="subscript"/>
        </w:rPr>
        <w:t>изб.,</w:t>
      </w:r>
      <w:r w:rsidRPr="002A4673">
        <w:rPr>
          <w:rFonts w:ascii="Times New Roman" w:hAnsi="Times New Roman"/>
          <w:b/>
          <w:sz w:val="28"/>
          <w:szCs w:val="28"/>
        </w:rPr>
        <w:t xml:space="preserve">  </w:t>
      </w:r>
      <w:proofErr w:type="gramEnd"/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Константа равновесия:</w:t>
      </w:r>
    </w:p>
    <w:p w:rsidR="00C6699C" w:rsidRPr="0083562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61C61">
        <w:rPr>
          <w:rFonts w:ascii="Times New Roman" w:hAnsi="Times New Roman"/>
          <w:position w:val="-30"/>
          <w:sz w:val="28"/>
          <w:szCs w:val="28"/>
          <w:lang w:val="en-US"/>
        </w:rPr>
        <w:object w:dxaOrig="1559" w:dyaOrig="700">
          <v:shape id="_x0000_i1066" type="#_x0000_t75" style="width:78pt;height:35.25pt" o:ole="">
            <v:imagedata r:id="rId73" o:title=""/>
          </v:shape>
          <o:OLEObject Type="Embed" ProgID="Equation.3" ShapeID="_x0000_i1066" DrawAspect="Content" ObjectID="_1756023325" r:id="rId80"/>
        </w:object>
      </w:r>
      <w:r>
        <w:rPr>
          <w:rFonts w:ascii="Times New Roman" w:hAnsi="Times New Roman"/>
          <w:sz w:val="28"/>
          <w:szCs w:val="28"/>
        </w:rPr>
        <w:t xml:space="preserve">  =  1 </w:t>
      </w:r>
      <w:r w:rsidRPr="0083562C">
        <w:rPr>
          <w:rFonts w:ascii="Times New Roman" w:hAnsi="Times New Roman"/>
          <w:sz w:val="28"/>
          <w:szCs w:val="28"/>
        </w:rPr>
        <w:t>/ [</w:t>
      </w:r>
      <w:r w:rsidRPr="0083562C">
        <w:rPr>
          <w:rFonts w:ascii="Times New Roman" w:hAnsi="Times New Roman"/>
          <w:sz w:val="24"/>
          <w:szCs w:val="24"/>
          <w:lang w:val="en-US"/>
        </w:rPr>
        <w:t>Na</w:t>
      </w:r>
      <w:r w:rsidRPr="0083562C">
        <w:rPr>
          <w:rFonts w:ascii="Times New Roman" w:hAnsi="Times New Roman"/>
          <w:sz w:val="24"/>
          <w:szCs w:val="24"/>
          <w:vertAlign w:val="subscript"/>
        </w:rPr>
        <w:t>2</w:t>
      </w:r>
      <w:r w:rsidRPr="0083562C">
        <w:rPr>
          <w:rFonts w:ascii="Times New Roman" w:hAnsi="Times New Roman"/>
          <w:sz w:val="24"/>
          <w:szCs w:val="24"/>
          <w:lang w:val="en-US"/>
        </w:rPr>
        <w:t>CO</w:t>
      </w:r>
      <w:r w:rsidRPr="0083562C">
        <w:rPr>
          <w:rFonts w:ascii="Times New Roman" w:hAnsi="Times New Roman"/>
          <w:sz w:val="24"/>
          <w:szCs w:val="24"/>
          <w:vertAlign w:val="subscript"/>
        </w:rPr>
        <w:t>3</w:t>
      </w:r>
      <w:r w:rsidRPr="0083562C">
        <w:rPr>
          <w:rFonts w:ascii="Times New Roman" w:hAnsi="Times New Roman"/>
          <w:sz w:val="28"/>
          <w:szCs w:val="28"/>
        </w:rPr>
        <w:t>]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известном значении константы избыток растворителя к стехиометрическому (</w:t>
      </w:r>
      <w:r>
        <w:rPr>
          <w:rFonts w:ascii="Times New Roman" w:hAnsi="Times New Roman"/>
          <w:sz w:val="28"/>
          <w:szCs w:val="28"/>
          <w:lang w:val="en-US"/>
        </w:rPr>
        <w:t>n</w:t>
      </w:r>
      <w:r w:rsidRPr="00824BB0">
        <w:rPr>
          <w:rFonts w:ascii="Times New Roman" w:hAnsi="Times New Roman"/>
          <w:sz w:val="28"/>
          <w:szCs w:val="28"/>
        </w:rPr>
        <w:t>(</w:t>
      </w:r>
      <w:r w:rsidRPr="00824BB0">
        <w:rPr>
          <w:rFonts w:ascii="Times New Roman" w:hAnsi="Times New Roman"/>
          <w:sz w:val="24"/>
          <w:szCs w:val="24"/>
          <w:lang w:val="en-US"/>
        </w:rPr>
        <w:t>Na</w:t>
      </w:r>
      <w:r w:rsidRPr="00824BB0">
        <w:rPr>
          <w:rFonts w:ascii="Times New Roman" w:hAnsi="Times New Roman"/>
          <w:sz w:val="24"/>
          <w:szCs w:val="24"/>
          <w:vertAlign w:val="subscript"/>
        </w:rPr>
        <w:t>2</w:t>
      </w:r>
      <w:r w:rsidRPr="00824BB0">
        <w:rPr>
          <w:rFonts w:ascii="Times New Roman" w:hAnsi="Times New Roman"/>
          <w:sz w:val="24"/>
          <w:szCs w:val="24"/>
          <w:lang w:val="en-US"/>
        </w:rPr>
        <w:t>CO</w:t>
      </w:r>
      <w:r w:rsidRPr="00824BB0">
        <w:rPr>
          <w:rFonts w:ascii="Times New Roman" w:hAnsi="Times New Roman"/>
          <w:sz w:val="24"/>
          <w:szCs w:val="24"/>
          <w:vertAlign w:val="subscript"/>
        </w:rPr>
        <w:t>3</w:t>
      </w:r>
      <w:r w:rsidRPr="00824BB0">
        <w:rPr>
          <w:rFonts w:ascii="Times New Roman" w:hAnsi="Times New Roman"/>
          <w:sz w:val="28"/>
          <w:szCs w:val="28"/>
        </w:rPr>
        <w:t>)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изб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.</w:t>
      </w:r>
      <w:r>
        <w:rPr>
          <w:rFonts w:ascii="Times New Roman" w:hAnsi="Times New Roman"/>
          <w:sz w:val="28"/>
          <w:szCs w:val="28"/>
        </w:rPr>
        <w:t>о</w:t>
      </w:r>
      <w:proofErr w:type="gramEnd"/>
      <w:r>
        <w:rPr>
          <w:rFonts w:ascii="Times New Roman" w:hAnsi="Times New Roman"/>
          <w:sz w:val="28"/>
          <w:szCs w:val="28"/>
        </w:rPr>
        <w:t>пределяется</w:t>
      </w:r>
      <w:proofErr w:type="spellEnd"/>
      <w:r>
        <w:rPr>
          <w:rFonts w:ascii="Times New Roman" w:hAnsi="Times New Roman"/>
          <w:sz w:val="28"/>
          <w:szCs w:val="28"/>
        </w:rPr>
        <w:t>: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C54304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  <w:lang w:val="en-US"/>
        </w:rPr>
      </w:pPr>
      <w:proofErr w:type="gramStart"/>
      <w:r w:rsidRPr="007C5F5C">
        <w:rPr>
          <w:rFonts w:ascii="Times New Roman" w:hAnsi="Times New Roman"/>
          <w:b/>
          <w:sz w:val="28"/>
          <w:szCs w:val="28"/>
          <w:lang w:val="en-US"/>
        </w:rPr>
        <w:t>n(</w:t>
      </w:r>
      <w:proofErr w:type="gramEnd"/>
      <w:r w:rsidRPr="007C5F5C">
        <w:rPr>
          <w:rFonts w:ascii="Times New Roman" w:hAnsi="Times New Roman"/>
          <w:b/>
          <w:sz w:val="24"/>
          <w:szCs w:val="24"/>
          <w:lang w:val="en-US"/>
        </w:rPr>
        <w:t>Na</w:t>
      </w:r>
      <w:r w:rsidRPr="007C5F5C">
        <w:rPr>
          <w:rFonts w:ascii="Times New Roman" w:hAnsi="Times New Roman"/>
          <w:b/>
          <w:sz w:val="24"/>
          <w:szCs w:val="24"/>
          <w:vertAlign w:val="subscript"/>
          <w:lang w:val="en-US"/>
        </w:rPr>
        <w:t>2</w:t>
      </w:r>
      <w:r w:rsidRPr="007C5F5C">
        <w:rPr>
          <w:rFonts w:ascii="Times New Roman" w:hAnsi="Times New Roman"/>
          <w:b/>
          <w:sz w:val="24"/>
          <w:szCs w:val="24"/>
          <w:lang w:val="en-US"/>
        </w:rPr>
        <w:t>CO</w:t>
      </w:r>
      <w:r w:rsidRPr="007C5F5C">
        <w:rPr>
          <w:rFonts w:ascii="Times New Roman" w:hAnsi="Times New Roman"/>
          <w:b/>
          <w:sz w:val="24"/>
          <w:szCs w:val="24"/>
          <w:vertAlign w:val="subscript"/>
          <w:lang w:val="en-US"/>
        </w:rPr>
        <w:t>3</w:t>
      </w:r>
      <w:r w:rsidRPr="007C5F5C">
        <w:rPr>
          <w:rFonts w:ascii="Times New Roman" w:hAnsi="Times New Roman"/>
          <w:b/>
          <w:sz w:val="28"/>
          <w:szCs w:val="28"/>
          <w:lang w:val="en-US"/>
        </w:rPr>
        <w:t>)</w:t>
      </w:r>
      <w:r w:rsidRPr="007C5F5C">
        <w:rPr>
          <w:rFonts w:ascii="Times New Roman" w:hAnsi="Times New Roman"/>
          <w:b/>
          <w:sz w:val="28"/>
          <w:szCs w:val="28"/>
          <w:vertAlign w:val="subscript"/>
        </w:rPr>
        <w:t>изб</w:t>
      </w:r>
      <w:r w:rsidRPr="007C5F5C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.  </w:t>
      </w:r>
      <w:r w:rsidRPr="007C5F5C">
        <w:rPr>
          <w:rFonts w:ascii="Times New Roman" w:hAnsi="Times New Roman"/>
          <w:sz w:val="28"/>
          <w:szCs w:val="28"/>
          <w:lang w:val="en-US"/>
        </w:rPr>
        <w:t xml:space="preserve">=  </w:t>
      </w:r>
      <w:r w:rsidRPr="007C5F5C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</w:t>
      </w:r>
      <w:proofErr w:type="gramStart"/>
      <w:r w:rsidRPr="0083562C">
        <w:rPr>
          <w:rFonts w:ascii="Times New Roman" w:hAnsi="Times New Roman"/>
          <w:b/>
          <w:sz w:val="28"/>
          <w:szCs w:val="28"/>
          <w:lang w:val="en-US"/>
        </w:rPr>
        <w:t>n</w:t>
      </w:r>
      <w:r w:rsidRPr="007C5F5C">
        <w:rPr>
          <w:rFonts w:ascii="Times New Roman" w:hAnsi="Times New Roman"/>
          <w:b/>
          <w:sz w:val="28"/>
          <w:szCs w:val="28"/>
          <w:lang w:val="en-US"/>
        </w:rPr>
        <w:t>(</w:t>
      </w:r>
      <w:proofErr w:type="gramEnd"/>
      <w:r w:rsidRPr="0083562C">
        <w:rPr>
          <w:rFonts w:ascii="Times New Roman" w:hAnsi="Times New Roman"/>
          <w:b/>
          <w:sz w:val="28"/>
          <w:szCs w:val="28"/>
          <w:lang w:val="en-US"/>
        </w:rPr>
        <w:t>Na</w:t>
      </w:r>
      <w:r w:rsidRPr="007C5F5C">
        <w:rPr>
          <w:rFonts w:ascii="Times New Roman" w:hAnsi="Times New Roman"/>
          <w:b/>
          <w:sz w:val="28"/>
          <w:szCs w:val="28"/>
          <w:vertAlign w:val="subscript"/>
          <w:lang w:val="en-US"/>
        </w:rPr>
        <w:t>2</w:t>
      </w:r>
      <w:r w:rsidRPr="0083562C">
        <w:rPr>
          <w:rFonts w:ascii="Times New Roman" w:hAnsi="Times New Roman"/>
          <w:b/>
          <w:sz w:val="28"/>
          <w:szCs w:val="28"/>
          <w:lang w:val="en-US"/>
        </w:rPr>
        <w:t>WO</w:t>
      </w:r>
      <w:r w:rsidRPr="007C5F5C">
        <w:rPr>
          <w:rFonts w:ascii="Times New Roman" w:hAnsi="Times New Roman"/>
          <w:b/>
          <w:sz w:val="28"/>
          <w:szCs w:val="28"/>
          <w:vertAlign w:val="subscript"/>
          <w:lang w:val="en-US"/>
        </w:rPr>
        <w:t>4</w:t>
      </w:r>
      <w:r w:rsidRPr="007C5F5C">
        <w:rPr>
          <w:rFonts w:ascii="Times New Roman" w:hAnsi="Times New Roman"/>
          <w:b/>
          <w:sz w:val="28"/>
          <w:szCs w:val="28"/>
          <w:lang w:val="en-US"/>
        </w:rPr>
        <w:t>)</w:t>
      </w:r>
      <w:r>
        <w:rPr>
          <w:rFonts w:ascii="Times New Roman" w:hAnsi="Times New Roman"/>
          <w:b/>
          <w:sz w:val="28"/>
          <w:szCs w:val="28"/>
          <w:vertAlign w:val="subscript"/>
        </w:rPr>
        <w:t>образ</w:t>
      </w:r>
      <w:r w:rsidRPr="00C54304">
        <w:rPr>
          <w:rFonts w:ascii="Times New Roman" w:hAnsi="Times New Roman"/>
          <w:b/>
          <w:sz w:val="28"/>
          <w:szCs w:val="28"/>
          <w:vertAlign w:val="subscript"/>
          <w:lang w:val="en-US"/>
        </w:rPr>
        <w:t>.</w:t>
      </w:r>
      <w:r w:rsidRPr="00C54304">
        <w:rPr>
          <w:rFonts w:ascii="Times New Roman" w:hAnsi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en-US"/>
        </w:rPr>
        <w:t xml:space="preserve">/ </w:t>
      </w:r>
      <w:r>
        <w:rPr>
          <w:rFonts w:ascii="Times New Roman" w:hAnsi="Times New Roman"/>
          <w:b/>
          <w:sz w:val="28"/>
          <w:szCs w:val="28"/>
        </w:rPr>
        <w:t>К</w:t>
      </w:r>
    </w:p>
    <w:p w:rsidR="00C6699C" w:rsidRPr="00C54304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54304">
        <w:rPr>
          <w:rFonts w:ascii="Times New Roman" w:hAnsi="Times New Roman"/>
          <w:sz w:val="28"/>
          <w:szCs w:val="28"/>
          <w:lang w:val="en-US"/>
        </w:rPr>
        <w:t xml:space="preserve"> [</w:t>
      </w:r>
      <w:r w:rsidRPr="0083562C">
        <w:rPr>
          <w:rFonts w:ascii="Times New Roman" w:hAnsi="Times New Roman"/>
          <w:sz w:val="24"/>
          <w:szCs w:val="24"/>
          <w:lang w:val="en-US"/>
        </w:rPr>
        <w:t>Na</w:t>
      </w:r>
      <w:r w:rsidRPr="00C54304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83562C">
        <w:rPr>
          <w:rFonts w:ascii="Times New Roman" w:hAnsi="Times New Roman"/>
          <w:sz w:val="24"/>
          <w:szCs w:val="24"/>
          <w:lang w:val="en-US"/>
        </w:rPr>
        <w:t>CO</w:t>
      </w:r>
      <w:r w:rsidRPr="00C54304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proofErr w:type="gramStart"/>
      <w:r w:rsidRPr="00C54304">
        <w:rPr>
          <w:rFonts w:ascii="Times New Roman" w:hAnsi="Times New Roman"/>
          <w:sz w:val="28"/>
          <w:szCs w:val="28"/>
          <w:lang w:val="en-US"/>
        </w:rPr>
        <w:t>]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равн</w:t>
      </w:r>
      <w:proofErr w:type="spellEnd"/>
      <w:proofErr w:type="gramEnd"/>
      <w:r w:rsidRPr="00C54304">
        <w:rPr>
          <w:rFonts w:ascii="Times New Roman" w:hAnsi="Times New Roman"/>
          <w:sz w:val="28"/>
          <w:szCs w:val="28"/>
          <w:vertAlign w:val="subscript"/>
          <w:lang w:val="en-US"/>
        </w:rPr>
        <w:t>.</w:t>
      </w:r>
      <w:r w:rsidRPr="00C54304">
        <w:rPr>
          <w:rFonts w:ascii="Times New Roman" w:hAnsi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/>
          <w:sz w:val="28"/>
          <w:szCs w:val="28"/>
        </w:rPr>
        <w:t>=</w:t>
      </w:r>
      <w:r w:rsidRPr="00C54304">
        <w:rPr>
          <w:rFonts w:ascii="Times New Roman" w:hAnsi="Times New Roman"/>
          <w:b/>
          <w:sz w:val="28"/>
          <w:szCs w:val="28"/>
        </w:rPr>
        <w:t xml:space="preserve"> [</w:t>
      </w:r>
      <w:r w:rsidRPr="007C5F5C">
        <w:rPr>
          <w:rFonts w:ascii="Times New Roman" w:hAnsi="Times New Roman"/>
          <w:sz w:val="24"/>
          <w:szCs w:val="24"/>
          <w:lang w:val="en-US"/>
        </w:rPr>
        <w:t>Na</w:t>
      </w:r>
      <w:r w:rsidRPr="007C5F5C">
        <w:rPr>
          <w:rFonts w:ascii="Times New Roman" w:hAnsi="Times New Roman"/>
          <w:sz w:val="24"/>
          <w:szCs w:val="24"/>
          <w:vertAlign w:val="subscript"/>
        </w:rPr>
        <w:t>2</w:t>
      </w:r>
      <w:r w:rsidRPr="007C5F5C">
        <w:rPr>
          <w:rFonts w:ascii="Times New Roman" w:hAnsi="Times New Roman"/>
          <w:sz w:val="24"/>
          <w:szCs w:val="24"/>
          <w:lang w:val="en-US"/>
        </w:rPr>
        <w:t>WO</w:t>
      </w:r>
      <w:r w:rsidRPr="007C5F5C">
        <w:rPr>
          <w:rFonts w:ascii="Times New Roman" w:hAnsi="Times New Roman"/>
          <w:sz w:val="24"/>
          <w:szCs w:val="24"/>
          <w:vertAlign w:val="subscript"/>
        </w:rPr>
        <w:t>4</w:t>
      </w:r>
      <w:r w:rsidRPr="00C54304">
        <w:rPr>
          <w:rFonts w:ascii="Times New Roman" w:hAnsi="Times New Roman"/>
          <w:sz w:val="24"/>
          <w:szCs w:val="24"/>
        </w:rPr>
        <w:t>]</w:t>
      </w:r>
      <w:proofErr w:type="spellStart"/>
      <w:r>
        <w:rPr>
          <w:rFonts w:ascii="Times New Roman" w:hAnsi="Times New Roman"/>
          <w:sz w:val="24"/>
          <w:szCs w:val="24"/>
          <w:vertAlign w:val="subscript"/>
        </w:rPr>
        <w:t>равн</w:t>
      </w:r>
      <w:proofErr w:type="spellEnd"/>
      <w:proofErr w:type="gramStart"/>
      <w:r>
        <w:rPr>
          <w:rFonts w:ascii="Times New Roman" w:hAnsi="Times New Roman"/>
          <w:sz w:val="24"/>
          <w:szCs w:val="24"/>
        </w:rPr>
        <w:t xml:space="preserve"> </w:t>
      </w:r>
      <w:r w:rsidRPr="00C54304"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Pr="007C5F5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Избыток соды к равновесному на моль шеелита равен  1</w:t>
      </w:r>
      <w:proofErr w:type="gramStart"/>
      <w:r w:rsidRPr="007C5F5C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C6699C" w:rsidRPr="007C5F5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B90532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83562C">
        <w:rPr>
          <w:rFonts w:ascii="Times New Roman" w:hAnsi="Times New Roman"/>
          <w:b/>
          <w:sz w:val="28"/>
          <w:szCs w:val="28"/>
        </w:rPr>
        <w:t>ТНК</w:t>
      </w:r>
      <w:r w:rsidRPr="00B90532">
        <w:rPr>
          <w:rFonts w:ascii="Times New Roman" w:hAnsi="Times New Roman"/>
          <w:b/>
          <w:sz w:val="28"/>
          <w:szCs w:val="28"/>
        </w:rPr>
        <w:t xml:space="preserve">  = </w:t>
      </w:r>
      <w:r w:rsidRPr="0083562C">
        <w:rPr>
          <w:rFonts w:ascii="Times New Roman" w:hAnsi="Times New Roman"/>
          <w:b/>
          <w:sz w:val="28"/>
          <w:szCs w:val="28"/>
        </w:rPr>
        <w:t>СНК</w:t>
      </w:r>
      <w:r w:rsidRPr="00B90532">
        <w:rPr>
          <w:rFonts w:ascii="Times New Roman" w:hAnsi="Times New Roman"/>
          <w:b/>
          <w:sz w:val="28"/>
          <w:szCs w:val="28"/>
        </w:rPr>
        <w:t xml:space="preserve"> + </w:t>
      </w:r>
      <w:r w:rsidRPr="0083562C">
        <w:rPr>
          <w:rFonts w:ascii="Times New Roman" w:hAnsi="Times New Roman"/>
          <w:b/>
          <w:sz w:val="28"/>
          <w:szCs w:val="28"/>
          <w:lang w:val="en-US"/>
        </w:rPr>
        <w:t>n</w:t>
      </w:r>
      <w:r w:rsidRPr="00B90532">
        <w:rPr>
          <w:rFonts w:ascii="Times New Roman" w:hAnsi="Times New Roman"/>
          <w:b/>
          <w:sz w:val="28"/>
          <w:szCs w:val="28"/>
        </w:rPr>
        <w:t>(</w:t>
      </w:r>
      <w:r w:rsidRPr="0083562C">
        <w:rPr>
          <w:rFonts w:ascii="Times New Roman" w:hAnsi="Times New Roman"/>
          <w:b/>
          <w:sz w:val="24"/>
          <w:szCs w:val="24"/>
          <w:lang w:val="en-US"/>
        </w:rPr>
        <w:t>Na</w:t>
      </w:r>
      <w:r w:rsidRPr="00B90532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83562C">
        <w:rPr>
          <w:rFonts w:ascii="Times New Roman" w:hAnsi="Times New Roman"/>
          <w:b/>
          <w:sz w:val="24"/>
          <w:szCs w:val="24"/>
          <w:lang w:val="en-US"/>
        </w:rPr>
        <w:t>CO</w:t>
      </w:r>
      <w:r w:rsidRPr="00B90532">
        <w:rPr>
          <w:rFonts w:ascii="Times New Roman" w:hAnsi="Times New Roman"/>
          <w:b/>
          <w:sz w:val="24"/>
          <w:szCs w:val="24"/>
          <w:vertAlign w:val="subscript"/>
        </w:rPr>
        <w:t>3</w:t>
      </w:r>
      <w:r w:rsidRPr="00B90532">
        <w:rPr>
          <w:rFonts w:ascii="Times New Roman" w:hAnsi="Times New Roman"/>
          <w:b/>
          <w:sz w:val="28"/>
          <w:szCs w:val="28"/>
        </w:rPr>
        <w:t>)</w:t>
      </w:r>
      <w:r w:rsidRPr="0083562C">
        <w:rPr>
          <w:rFonts w:ascii="Times New Roman" w:hAnsi="Times New Roman"/>
          <w:b/>
          <w:sz w:val="28"/>
          <w:szCs w:val="28"/>
          <w:vertAlign w:val="subscript"/>
        </w:rPr>
        <w:t>изб</w:t>
      </w:r>
      <w:r w:rsidRPr="00B90532">
        <w:rPr>
          <w:rFonts w:ascii="Times New Roman" w:hAnsi="Times New Roman"/>
          <w:b/>
          <w:sz w:val="28"/>
          <w:szCs w:val="28"/>
          <w:vertAlign w:val="subscript"/>
        </w:rPr>
        <w:t>.,</w:t>
      </w:r>
      <w:r w:rsidRPr="00B90532"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 xml:space="preserve">ТНК  = 1  </w:t>
      </w:r>
      <w:r w:rsidRPr="00B90532">
        <w:rPr>
          <w:rFonts w:ascii="Times New Roman" w:hAnsi="Times New Roman"/>
          <w:b/>
          <w:sz w:val="28"/>
          <w:szCs w:val="28"/>
        </w:rPr>
        <w:t>+ 1</w:t>
      </w:r>
      <w:proofErr w:type="gramStart"/>
      <w:r w:rsidRPr="00B90532">
        <w:rPr>
          <w:rFonts w:ascii="Times New Roman" w:hAnsi="Times New Roman"/>
          <w:b/>
          <w:sz w:val="28"/>
          <w:szCs w:val="28"/>
        </w:rPr>
        <w:t>/ К</w:t>
      </w:r>
      <w:proofErr w:type="gramEnd"/>
    </w:p>
    <w:p w:rsidR="00C6699C" w:rsidRPr="00B90532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B90532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необратимости реакции </w:t>
      </w:r>
      <w:r w:rsidRPr="0083562C">
        <w:rPr>
          <w:rFonts w:ascii="Times New Roman" w:hAnsi="Times New Roman"/>
          <w:b/>
          <w:sz w:val="28"/>
          <w:szCs w:val="28"/>
        </w:rPr>
        <w:t>ТНК</w:t>
      </w:r>
      <w:r w:rsidRPr="00B90532">
        <w:rPr>
          <w:rFonts w:ascii="Times New Roman" w:hAnsi="Times New Roman"/>
          <w:b/>
          <w:sz w:val="28"/>
          <w:szCs w:val="28"/>
        </w:rPr>
        <w:t xml:space="preserve">  = </w:t>
      </w:r>
      <w:r w:rsidRPr="0083562C">
        <w:rPr>
          <w:rFonts w:ascii="Times New Roman" w:hAnsi="Times New Roman"/>
          <w:b/>
          <w:sz w:val="28"/>
          <w:szCs w:val="28"/>
        </w:rPr>
        <w:t>СНК</w:t>
      </w:r>
    </w:p>
    <w:p w:rsidR="00C6699C" w:rsidRPr="00B90532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90532">
        <w:rPr>
          <w:rFonts w:ascii="Times New Roman" w:hAnsi="Times New Roman"/>
          <w:sz w:val="28"/>
          <w:szCs w:val="28"/>
        </w:rPr>
        <w:t xml:space="preserve">    </w:t>
      </w:r>
    </w:p>
    <w:p w:rsidR="00C6699C" w:rsidRDefault="00C6699C" w:rsidP="00C6699C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7  (</w:t>
      </w:r>
      <w:r>
        <w:rPr>
          <w:rFonts w:ascii="Times New Roman" w:hAnsi="Times New Roman"/>
          <w:sz w:val="28"/>
          <w:szCs w:val="28"/>
        </w:rPr>
        <w:t xml:space="preserve">неделя 7)  </w:t>
      </w:r>
      <w:r>
        <w:rPr>
          <w:rFonts w:ascii="Times New Roman" w:hAnsi="Times New Roman"/>
          <w:b/>
          <w:sz w:val="28"/>
          <w:szCs w:val="28"/>
        </w:rPr>
        <w:t xml:space="preserve"> Кинетика выщелачивания.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gramStart"/>
      <w:r w:rsidRPr="00474AC6">
        <w:rPr>
          <w:rFonts w:ascii="Times New Roman" w:hAnsi="Times New Roman"/>
          <w:sz w:val="28"/>
          <w:szCs w:val="28"/>
        </w:rPr>
        <w:t>В общем случае</w:t>
      </w:r>
      <w:r>
        <w:rPr>
          <w:rFonts w:ascii="Times New Roman" w:hAnsi="Times New Roman"/>
          <w:sz w:val="28"/>
          <w:szCs w:val="28"/>
        </w:rPr>
        <w:t>, изучение кинетики выщелачивания сводится к определению изменения заданного параметра системы во времени: концентрации частиц, температуры, давления, объема), т.е. скорости их изменения.</w:t>
      </w:r>
      <w:proofErr w:type="gramEnd"/>
      <w:r>
        <w:rPr>
          <w:rFonts w:ascii="Times New Roman" w:hAnsi="Times New Roman"/>
          <w:sz w:val="28"/>
          <w:szCs w:val="28"/>
        </w:rPr>
        <w:t xml:space="preserve"> В частности, скорости реакции – изменения количества компонента в единице объема в единицу времени.</w:t>
      </w:r>
    </w:p>
    <w:p w:rsidR="00C6699C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Уравнение кинетики выщелачивания руды или концентрата при изменяемом параметре – концентрации выщелачиваемого компонента в растворе С</w:t>
      </w:r>
      <w:proofErr w:type="spellStart"/>
      <w:proofErr w:type="gramStart"/>
      <w:r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BD4B42">
        <w:rPr>
          <w:rFonts w:ascii="Times New Roman" w:hAnsi="Times New Roman"/>
          <w:sz w:val="28"/>
          <w:szCs w:val="28"/>
          <w:vertAlign w:val="subscript"/>
        </w:rPr>
        <w:t xml:space="preserve">.  </w:t>
      </w:r>
      <w:proofErr w:type="spellStart"/>
      <w:r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C727D1">
        <w:rPr>
          <w:rFonts w:ascii="Times New Roman" w:hAnsi="Times New Roman"/>
          <w:sz w:val="28"/>
          <w:szCs w:val="28"/>
        </w:rPr>
        <w:t xml:space="preserve"> </w:t>
      </w:r>
      <w:r w:rsidRPr="00C727D1">
        <w:rPr>
          <w:rFonts w:ascii="Times New Roman" w:hAnsi="Times New Roman"/>
          <w:sz w:val="28"/>
          <w:szCs w:val="28"/>
          <w:vertAlign w:val="subscript"/>
        </w:rPr>
        <w:t xml:space="preserve">= </w:t>
      </w:r>
      <w:r w:rsidRPr="00C727D1">
        <w:rPr>
          <w:rFonts w:ascii="Times New Roman" w:hAnsi="Times New Roman"/>
          <w:sz w:val="28"/>
          <w:szCs w:val="28"/>
        </w:rPr>
        <w:t xml:space="preserve">1.2.3… </w:t>
      </w:r>
    </w:p>
    <w:p w:rsidR="00C6699C" w:rsidRPr="00D12E79" w:rsidRDefault="00C6699C" w:rsidP="00C6699C">
      <w:pPr>
        <w:pStyle w:val="a3"/>
        <w:jc w:val="both"/>
        <w:rPr>
          <w:sz w:val="28"/>
          <w:szCs w:val="28"/>
        </w:rPr>
      </w:pPr>
    </w:p>
    <w:p w:rsidR="00C6699C" w:rsidRPr="002A4673" w:rsidRDefault="00C6699C" w:rsidP="00C6699C">
      <w:pPr>
        <w:rPr>
          <w:sz w:val="28"/>
          <w:szCs w:val="28"/>
        </w:rPr>
      </w:pPr>
      <w:r w:rsidRPr="00FE486E">
        <w:rPr>
          <w:sz w:val="28"/>
          <w:szCs w:val="28"/>
          <w:lang w:val="en-US"/>
        </w:rPr>
        <w:t>dC/</w:t>
      </w:r>
      <w:proofErr w:type="gramStart"/>
      <w:r w:rsidRPr="00FE486E">
        <w:rPr>
          <w:sz w:val="28"/>
          <w:szCs w:val="28"/>
          <w:lang w:val="en-US"/>
        </w:rPr>
        <w:t>d</w:t>
      </w:r>
      <w:r w:rsidRPr="00D12E79">
        <w:rPr>
          <w:sz w:val="28"/>
          <w:szCs w:val="28"/>
        </w:rPr>
        <w:t>τ</w:t>
      </w:r>
      <w:r w:rsidRPr="00FE486E">
        <w:rPr>
          <w:sz w:val="28"/>
          <w:szCs w:val="28"/>
          <w:lang w:val="en-US"/>
        </w:rPr>
        <w:t xml:space="preserve">  =</w:t>
      </w:r>
      <w:proofErr w:type="gramEnd"/>
      <w:r w:rsidRPr="00FE486E">
        <w:rPr>
          <w:sz w:val="28"/>
          <w:szCs w:val="28"/>
          <w:lang w:val="en-US"/>
        </w:rPr>
        <w:t xml:space="preserve"> K(T) *C</w:t>
      </w:r>
      <w:r w:rsidRPr="00FE486E">
        <w:rPr>
          <w:sz w:val="28"/>
          <w:szCs w:val="28"/>
          <w:vertAlign w:val="subscript"/>
          <w:lang w:val="en-US"/>
        </w:rPr>
        <w:t>i</w:t>
      </w:r>
      <w:r w:rsidRPr="00FE486E">
        <w:rPr>
          <w:sz w:val="28"/>
          <w:szCs w:val="28"/>
          <w:vertAlign w:val="superscript"/>
          <w:lang w:val="en-US"/>
        </w:rPr>
        <w:t>n1</w:t>
      </w:r>
      <w:r w:rsidRPr="00FE486E">
        <w:rPr>
          <w:sz w:val="28"/>
          <w:szCs w:val="28"/>
          <w:lang w:val="en-US"/>
        </w:rPr>
        <w:t>* C</w:t>
      </w:r>
      <w:r w:rsidRPr="00FE486E">
        <w:rPr>
          <w:sz w:val="28"/>
          <w:szCs w:val="28"/>
          <w:vertAlign w:val="subscript"/>
          <w:lang w:val="en-US"/>
        </w:rPr>
        <w:t>2</w:t>
      </w:r>
      <w:r w:rsidRPr="00FE486E">
        <w:rPr>
          <w:sz w:val="28"/>
          <w:szCs w:val="28"/>
          <w:vertAlign w:val="superscript"/>
          <w:lang w:val="en-US"/>
        </w:rPr>
        <w:t>n2</w:t>
      </w:r>
      <w:r w:rsidRPr="00FE486E">
        <w:rPr>
          <w:sz w:val="28"/>
          <w:szCs w:val="28"/>
          <w:lang w:val="en-US"/>
        </w:rPr>
        <w:t>* C</w:t>
      </w:r>
      <w:r w:rsidRPr="00FE486E">
        <w:rPr>
          <w:sz w:val="28"/>
          <w:szCs w:val="28"/>
          <w:vertAlign w:val="subscript"/>
          <w:lang w:val="en-US"/>
        </w:rPr>
        <w:t>3</w:t>
      </w:r>
      <w:r w:rsidRPr="00FE486E">
        <w:rPr>
          <w:sz w:val="28"/>
          <w:szCs w:val="28"/>
          <w:vertAlign w:val="superscript"/>
          <w:lang w:val="en-US"/>
        </w:rPr>
        <w:t>n3</w:t>
      </w:r>
      <w:r w:rsidRPr="00FE486E">
        <w:rPr>
          <w:sz w:val="28"/>
          <w:szCs w:val="28"/>
          <w:lang w:val="en-US"/>
        </w:rPr>
        <w:t xml:space="preserve">* … </w:t>
      </w:r>
      <w:proofErr w:type="spellStart"/>
      <w:r w:rsidRPr="00D12E79">
        <w:rPr>
          <w:sz w:val="28"/>
          <w:szCs w:val="28"/>
        </w:rPr>
        <w:t>C</w:t>
      </w:r>
      <w:r w:rsidRPr="00D12E79">
        <w:rPr>
          <w:sz w:val="28"/>
          <w:szCs w:val="28"/>
          <w:vertAlign w:val="subscript"/>
        </w:rPr>
        <w:t>n</w:t>
      </w:r>
      <w:r w:rsidRPr="00D12E79">
        <w:rPr>
          <w:sz w:val="28"/>
          <w:szCs w:val="28"/>
          <w:vertAlign w:val="superscript"/>
        </w:rPr>
        <w:t>ni</w:t>
      </w:r>
      <w:proofErr w:type="spellEnd"/>
      <w:r w:rsidRPr="002A4673">
        <w:rPr>
          <w:sz w:val="28"/>
          <w:szCs w:val="28"/>
        </w:rPr>
        <w:t>*</w:t>
      </w:r>
      <w:r w:rsidRPr="00D12E79">
        <w:rPr>
          <w:sz w:val="28"/>
          <w:szCs w:val="28"/>
        </w:rPr>
        <w:t>S</w:t>
      </w:r>
      <w:r w:rsidRPr="002A4673">
        <w:rPr>
          <w:sz w:val="28"/>
          <w:szCs w:val="28"/>
        </w:rPr>
        <w:t>,      (7.1)</w:t>
      </w:r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C727D1">
        <w:rPr>
          <w:rFonts w:ascii="Times New Roman" w:hAnsi="Times New Roman"/>
          <w:sz w:val="28"/>
          <w:szCs w:val="28"/>
        </w:rPr>
        <w:t>C</w:t>
      </w:r>
      <w:r w:rsidRPr="00C727D1">
        <w:rPr>
          <w:rFonts w:ascii="Times New Roman" w:hAnsi="Times New Roman"/>
          <w:sz w:val="28"/>
          <w:szCs w:val="28"/>
          <w:vertAlign w:val="subscript"/>
        </w:rPr>
        <w:t>i</w:t>
      </w:r>
      <w:r w:rsidRPr="00C727D1">
        <w:rPr>
          <w:rFonts w:ascii="Times New Roman" w:hAnsi="Times New Roman"/>
          <w:sz w:val="28"/>
          <w:szCs w:val="28"/>
          <w:vertAlign w:val="superscript"/>
        </w:rPr>
        <w:t>n</w:t>
      </w:r>
      <w:r w:rsidRPr="002A4673">
        <w:rPr>
          <w:rFonts w:ascii="Times New Roman" w:hAnsi="Times New Roman"/>
          <w:sz w:val="28"/>
          <w:szCs w:val="28"/>
          <w:vertAlign w:val="superscript"/>
        </w:rPr>
        <w:t>1</w:t>
      </w:r>
      <w:r w:rsidRPr="002A4673">
        <w:rPr>
          <w:rFonts w:ascii="Times New Roman" w:hAnsi="Times New Roman"/>
          <w:sz w:val="28"/>
          <w:szCs w:val="28"/>
        </w:rPr>
        <w:t xml:space="preserve"> – концентрации реагентов, моль/м</w:t>
      </w:r>
      <w:r w:rsidRPr="002A4673">
        <w:rPr>
          <w:rFonts w:ascii="Times New Roman" w:hAnsi="Times New Roman"/>
          <w:sz w:val="28"/>
          <w:szCs w:val="28"/>
          <w:vertAlign w:val="superscript"/>
        </w:rPr>
        <w:t>3</w:t>
      </w:r>
      <w:r w:rsidRPr="002A4673">
        <w:rPr>
          <w:rFonts w:ascii="Times New Roman" w:hAnsi="Times New Roman"/>
          <w:sz w:val="28"/>
          <w:szCs w:val="28"/>
        </w:rPr>
        <w:t>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C727D1">
        <w:rPr>
          <w:rFonts w:ascii="Times New Roman" w:hAnsi="Times New Roman"/>
          <w:sz w:val="28"/>
          <w:szCs w:val="28"/>
        </w:rPr>
        <w:t>n</w:t>
      </w:r>
      <w:r w:rsidRPr="00C727D1">
        <w:rPr>
          <w:rFonts w:ascii="Times New Roman" w:hAnsi="Times New Roman"/>
          <w:sz w:val="28"/>
          <w:szCs w:val="28"/>
          <w:vertAlign w:val="subscript"/>
        </w:rPr>
        <w:t>i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      - порядок процесса по реагенту (степень при соответствующих концентрациях;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C727D1">
        <w:rPr>
          <w:rFonts w:ascii="Times New Roman" w:hAnsi="Times New Roman"/>
          <w:sz w:val="28"/>
          <w:szCs w:val="28"/>
        </w:rPr>
        <w:t>S</w:t>
      </w:r>
      <w:r w:rsidRPr="002A4673">
        <w:rPr>
          <w:rFonts w:ascii="Times New Roman" w:hAnsi="Times New Roman"/>
          <w:sz w:val="28"/>
          <w:szCs w:val="28"/>
        </w:rPr>
        <w:t xml:space="preserve">  - величина поверхности раздела фаз при участии в процессе; м</w:t>
      </w:r>
      <w:proofErr w:type="gramStart"/>
      <w:r w:rsidRPr="002A4673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 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C727D1">
        <w:rPr>
          <w:rFonts w:ascii="Times New Roman" w:hAnsi="Times New Roman"/>
          <w:sz w:val="28"/>
          <w:szCs w:val="28"/>
        </w:rPr>
        <w:t>K</w:t>
      </w:r>
      <w:r w:rsidRPr="002A4673">
        <w:rPr>
          <w:rFonts w:ascii="Times New Roman" w:hAnsi="Times New Roman"/>
          <w:sz w:val="28"/>
          <w:szCs w:val="28"/>
        </w:rPr>
        <w:t>(</w:t>
      </w:r>
      <w:r w:rsidRPr="00C727D1">
        <w:rPr>
          <w:rFonts w:ascii="Times New Roman" w:hAnsi="Times New Roman"/>
          <w:sz w:val="28"/>
          <w:szCs w:val="28"/>
        </w:rPr>
        <w:t>T</w:t>
      </w:r>
      <w:r w:rsidRPr="002A4673">
        <w:rPr>
          <w:rFonts w:ascii="Times New Roman" w:hAnsi="Times New Roman"/>
          <w:sz w:val="28"/>
          <w:szCs w:val="28"/>
        </w:rPr>
        <w:t>) –кинетический коэффициент пропорциональности (усредненный).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Скорость выщелачивания является функцией скоростей диффузии  (диффузионный режим</w:t>
      </w:r>
      <w:proofErr w:type="gramStart"/>
      <w:r w:rsidRPr="002A4673">
        <w:rPr>
          <w:rFonts w:ascii="Times New Roman" w:hAnsi="Times New Roman"/>
          <w:sz w:val="28"/>
          <w:szCs w:val="28"/>
        </w:rPr>
        <w:t>)и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 химической реакции (кинетический режим.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 В случае соизмеримости скоростей, процесс протекает в промежуточном режиме.</w:t>
      </w:r>
    </w:p>
    <w:p w:rsidR="00C6699C" w:rsidRPr="002A4673" w:rsidRDefault="00C6699C" w:rsidP="00C6699C">
      <w:pPr>
        <w:jc w:val="both"/>
        <w:rPr>
          <w:sz w:val="28"/>
          <w:szCs w:val="28"/>
        </w:rPr>
      </w:pPr>
      <w:r w:rsidRPr="002A4673">
        <w:rPr>
          <w:sz w:val="28"/>
          <w:szCs w:val="28"/>
        </w:rPr>
        <w:t>Скорость выщелачивания является функцией скоростей диффузии  (диффузионный режим) и химической реакции (кинетический режим).</w:t>
      </w:r>
    </w:p>
    <w:p w:rsidR="00C6699C" w:rsidRPr="002A4673" w:rsidRDefault="00C6699C" w:rsidP="00C6699C">
      <w:pPr>
        <w:jc w:val="both"/>
        <w:rPr>
          <w:sz w:val="28"/>
          <w:szCs w:val="28"/>
        </w:rPr>
      </w:pPr>
      <w:r w:rsidRPr="002A4673">
        <w:rPr>
          <w:sz w:val="28"/>
          <w:szCs w:val="28"/>
        </w:rPr>
        <w:t xml:space="preserve"> В случае соизмеримости скоростей, процесс протекает в промежуточном режиме.</w:t>
      </w:r>
    </w:p>
    <w:p w:rsidR="00C6699C" w:rsidRPr="002A4673" w:rsidRDefault="00C6699C" w:rsidP="00C6699C">
      <w:pPr>
        <w:jc w:val="both"/>
        <w:rPr>
          <w:rFonts w:ascii="Times New Roman" w:hAnsi="Times New Roman"/>
        </w:rPr>
      </w:pPr>
      <w:proofErr w:type="spellStart"/>
      <w:r w:rsidRPr="002A4673">
        <w:rPr>
          <w:rFonts w:ascii="Times New Roman" w:hAnsi="Times New Roman"/>
          <w:sz w:val="28"/>
          <w:szCs w:val="28"/>
        </w:rPr>
        <w:t>Внешнедиффузионный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режим выщелачивания</w:t>
      </w:r>
    </w:p>
    <w:p w:rsidR="00C6699C" w:rsidRPr="002A4673" w:rsidRDefault="00C6699C" w:rsidP="00C6699C">
      <w:pPr>
        <w:jc w:val="both"/>
        <w:rPr>
          <w:rFonts w:ascii="Times New Roman" w:hAnsi="Times New Roman"/>
        </w:rPr>
      </w:pPr>
      <w:r w:rsidRPr="002A4673">
        <w:rPr>
          <w:rFonts w:ascii="Times New Roman" w:hAnsi="Times New Roman"/>
          <w:sz w:val="28"/>
          <w:szCs w:val="28"/>
        </w:rPr>
        <w:t xml:space="preserve">  Скорость  процесса  </w:t>
      </w:r>
      <w:r w:rsidRPr="009402D9">
        <w:rPr>
          <w:rFonts w:ascii="Times New Roman" w:hAnsi="Times New Roman"/>
          <w:sz w:val="28"/>
          <w:szCs w:val="28"/>
        </w:rPr>
        <w:t>dC</w:t>
      </w:r>
      <w:r w:rsidRPr="002A4673">
        <w:rPr>
          <w:rFonts w:ascii="Times New Roman" w:hAnsi="Times New Roman"/>
          <w:sz w:val="28"/>
          <w:szCs w:val="28"/>
        </w:rPr>
        <w:t>/</w:t>
      </w:r>
      <w:r w:rsidRPr="009402D9">
        <w:rPr>
          <w:rFonts w:ascii="Times New Roman" w:hAnsi="Times New Roman"/>
          <w:sz w:val="28"/>
          <w:szCs w:val="28"/>
        </w:rPr>
        <w:t>dτ</w:t>
      </w:r>
      <w:r w:rsidRPr="002A4673">
        <w:rPr>
          <w:rFonts w:ascii="Times New Roman" w:hAnsi="Times New Roman"/>
          <w:sz w:val="28"/>
          <w:szCs w:val="28"/>
        </w:rPr>
        <w:t xml:space="preserve">  = </w:t>
      </w:r>
      <w:r w:rsidRPr="009402D9">
        <w:rPr>
          <w:rFonts w:ascii="Times New Roman" w:hAnsi="Times New Roman"/>
          <w:sz w:val="28"/>
          <w:szCs w:val="28"/>
        </w:rPr>
        <w:t>K</w:t>
      </w:r>
      <w:r w:rsidRPr="002A4673">
        <w:rPr>
          <w:rFonts w:ascii="Times New Roman" w:hAnsi="Times New Roman"/>
          <w:sz w:val="28"/>
          <w:szCs w:val="28"/>
        </w:rPr>
        <w:t>(</w:t>
      </w:r>
      <w:r w:rsidRPr="009402D9">
        <w:rPr>
          <w:rFonts w:ascii="Times New Roman" w:hAnsi="Times New Roman"/>
          <w:sz w:val="28"/>
          <w:szCs w:val="28"/>
        </w:rPr>
        <w:t>T</w:t>
      </w:r>
      <w:r w:rsidRPr="002A4673">
        <w:rPr>
          <w:rFonts w:ascii="Times New Roman" w:hAnsi="Times New Roman"/>
          <w:sz w:val="28"/>
          <w:szCs w:val="28"/>
        </w:rPr>
        <w:t>) *</w:t>
      </w:r>
      <w:r w:rsidRPr="009402D9">
        <w:rPr>
          <w:rFonts w:ascii="Times New Roman" w:hAnsi="Times New Roman"/>
          <w:sz w:val="28"/>
          <w:szCs w:val="28"/>
        </w:rPr>
        <w:t>C</w:t>
      </w:r>
      <w:r w:rsidRPr="009402D9">
        <w:rPr>
          <w:rFonts w:ascii="Times New Roman" w:hAnsi="Times New Roman"/>
          <w:sz w:val="28"/>
          <w:szCs w:val="28"/>
          <w:vertAlign w:val="subscript"/>
        </w:rPr>
        <w:t>i</w:t>
      </w:r>
      <w:r w:rsidRPr="009402D9">
        <w:rPr>
          <w:rFonts w:ascii="Times New Roman" w:hAnsi="Times New Roman"/>
          <w:sz w:val="28"/>
          <w:szCs w:val="28"/>
          <w:vertAlign w:val="superscript"/>
        </w:rPr>
        <w:t>n</w:t>
      </w:r>
      <w:r w:rsidRPr="002A4673">
        <w:rPr>
          <w:rFonts w:ascii="Times New Roman" w:hAnsi="Times New Roman"/>
          <w:sz w:val="28"/>
          <w:szCs w:val="28"/>
          <w:vertAlign w:val="superscript"/>
        </w:rPr>
        <w:t xml:space="preserve">1 </w:t>
      </w:r>
      <w:r w:rsidRPr="002A4673">
        <w:rPr>
          <w:rFonts w:ascii="Times New Roman" w:hAnsi="Times New Roman"/>
          <w:sz w:val="28"/>
          <w:szCs w:val="28"/>
        </w:rPr>
        <w:t>, где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9402D9">
        <w:rPr>
          <w:rFonts w:ascii="Times New Roman" w:hAnsi="Times New Roman"/>
          <w:sz w:val="28"/>
          <w:szCs w:val="28"/>
        </w:rPr>
        <w:t>K</w:t>
      </w:r>
      <w:r w:rsidRPr="002A4673">
        <w:rPr>
          <w:rFonts w:ascii="Times New Roman" w:hAnsi="Times New Roman"/>
          <w:sz w:val="28"/>
          <w:szCs w:val="28"/>
        </w:rPr>
        <w:t>(</w:t>
      </w:r>
      <w:r w:rsidRPr="009402D9">
        <w:rPr>
          <w:rFonts w:ascii="Times New Roman" w:hAnsi="Times New Roman"/>
          <w:sz w:val="28"/>
          <w:szCs w:val="28"/>
        </w:rPr>
        <w:t>T</w:t>
      </w:r>
      <w:r w:rsidRPr="002A4673">
        <w:rPr>
          <w:rFonts w:ascii="Times New Roman" w:hAnsi="Times New Roman"/>
          <w:sz w:val="28"/>
          <w:szCs w:val="28"/>
        </w:rPr>
        <w:t xml:space="preserve">) = </w:t>
      </w:r>
      <w:r w:rsidRPr="009402D9">
        <w:rPr>
          <w:rFonts w:ascii="Times New Roman" w:hAnsi="Times New Roman"/>
          <w:sz w:val="28"/>
          <w:szCs w:val="28"/>
        </w:rPr>
        <w:t>D</w:t>
      </w:r>
      <w:r w:rsidRPr="002A4673">
        <w:rPr>
          <w:rFonts w:ascii="Times New Roman" w:hAnsi="Times New Roman"/>
          <w:sz w:val="28"/>
          <w:szCs w:val="28"/>
        </w:rPr>
        <w:t>/</w:t>
      </w:r>
      <w:r w:rsidRPr="009402D9">
        <w:rPr>
          <w:rFonts w:ascii="Times New Roman" w:hAnsi="Times New Roman"/>
          <w:sz w:val="28"/>
          <w:szCs w:val="28"/>
        </w:rPr>
        <w:t>δ</w:t>
      </w:r>
      <w:r w:rsidRPr="002A4673">
        <w:rPr>
          <w:rFonts w:ascii="Times New Roman" w:hAnsi="Times New Roman"/>
          <w:sz w:val="28"/>
          <w:szCs w:val="28"/>
        </w:rPr>
        <w:t xml:space="preserve">   - константа скорости диффузии;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9402D9">
        <w:rPr>
          <w:rFonts w:ascii="Times New Roman" w:hAnsi="Times New Roman"/>
          <w:sz w:val="28"/>
          <w:szCs w:val="28"/>
        </w:rPr>
        <w:t>D</w:t>
      </w:r>
      <w:r w:rsidRPr="002A4673">
        <w:rPr>
          <w:rFonts w:ascii="Times New Roman" w:hAnsi="Times New Roman"/>
          <w:sz w:val="28"/>
          <w:szCs w:val="28"/>
        </w:rPr>
        <w:t xml:space="preserve">  - коэффициент диффузии;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9402D9">
        <w:rPr>
          <w:rFonts w:ascii="Times New Roman" w:hAnsi="Times New Roman"/>
          <w:sz w:val="28"/>
          <w:szCs w:val="28"/>
        </w:rPr>
        <w:t>δ</w:t>
      </w:r>
      <w:r w:rsidRPr="002A4673">
        <w:rPr>
          <w:rFonts w:ascii="Times New Roman" w:hAnsi="Times New Roman"/>
          <w:sz w:val="28"/>
          <w:szCs w:val="28"/>
        </w:rPr>
        <w:t xml:space="preserve">   -  толщина диффузионного слоя;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9402D9">
        <w:rPr>
          <w:rFonts w:ascii="Times New Roman" w:hAnsi="Times New Roman"/>
          <w:sz w:val="28"/>
          <w:szCs w:val="28"/>
        </w:rPr>
        <w:t>C</w:t>
      </w:r>
      <w:r w:rsidRPr="002A4673">
        <w:rPr>
          <w:rFonts w:ascii="Times New Roman" w:hAnsi="Times New Roman"/>
          <w:sz w:val="28"/>
          <w:szCs w:val="28"/>
        </w:rPr>
        <w:t xml:space="preserve">  -  текущая молярная концентрация реагента.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Движущей силой диффузии является градиент концентраций в направлении диффузии; порядок по реагенту равен 1.</w:t>
      </w:r>
    </w:p>
    <w:p w:rsidR="00C6699C" w:rsidRPr="002A4673" w:rsidRDefault="00C6699C" w:rsidP="00C6699C">
      <w:pPr>
        <w:jc w:val="both"/>
        <w:rPr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Признаки  </w:t>
      </w:r>
      <w:proofErr w:type="spellStart"/>
      <w:r w:rsidRPr="002A4673">
        <w:rPr>
          <w:rFonts w:ascii="Times New Roman" w:hAnsi="Times New Roman"/>
          <w:sz w:val="28"/>
          <w:szCs w:val="28"/>
        </w:rPr>
        <w:t>внешнедиффузионного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процесса  - реализуется, когда скорость процесса тормозит </w:t>
      </w:r>
      <w:proofErr w:type="spellStart"/>
      <w:r w:rsidRPr="002A4673">
        <w:rPr>
          <w:rFonts w:ascii="Times New Roman" w:hAnsi="Times New Roman"/>
          <w:sz w:val="28"/>
          <w:szCs w:val="28"/>
        </w:rPr>
        <w:t>внешнедиффузионный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подвод реагента к реакционной поверхности:</w:t>
      </w:r>
      <w:r w:rsidRPr="002A4673">
        <w:rPr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Pr="002A4673">
        <w:rPr>
          <w:rFonts w:ascii="Times New Roman" w:hAnsi="Times New Roman"/>
          <w:sz w:val="28"/>
          <w:szCs w:val="28"/>
        </w:rPr>
        <w:t xml:space="preserve"> -  порядок процесса по реагенту равен 1;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 перемешивание раствора приводит к уменьшению толщины диффузионного слоя и увеличению диффузионного потока  (основной признак);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lastRenderedPageBreak/>
        <w:t>- при изменении температуры скорость процесса изменяется незначительно.</w:t>
      </w:r>
    </w:p>
    <w:p w:rsidR="00C6699C" w:rsidRPr="002A4673" w:rsidRDefault="00C6699C" w:rsidP="00C6699C">
      <w:pPr>
        <w:jc w:val="both"/>
        <w:rPr>
          <w:sz w:val="28"/>
          <w:szCs w:val="28"/>
        </w:rPr>
      </w:pP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proofErr w:type="spellStart"/>
      <w:r w:rsidRPr="002A4673">
        <w:rPr>
          <w:rFonts w:ascii="Times New Roman" w:hAnsi="Times New Roman"/>
          <w:sz w:val="28"/>
          <w:szCs w:val="28"/>
        </w:rPr>
        <w:t>Внутридиффузионный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режим выщелачивания  -  реализуется, когда скорость процесса лимитирует диффузионный подвод реагента к реакционной поверхности</w:t>
      </w:r>
      <w:proofErr w:type="gramStart"/>
      <w:r w:rsidRPr="002A4673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2A4673">
        <w:rPr>
          <w:rFonts w:ascii="Times New Roman" w:hAnsi="Times New Roman"/>
          <w:sz w:val="28"/>
          <w:szCs w:val="28"/>
        </w:rPr>
        <w:t xml:space="preserve"> через имеющийся или образующийся в процессе выщелачивания слой твердого вещества  нерастворимого в выбранном реагенте. Уравнение кинетики (7.1) формально сохраняется.</w:t>
      </w:r>
    </w:p>
    <w:p w:rsidR="00C6699C" w:rsidRPr="002A4673" w:rsidRDefault="00C6699C" w:rsidP="00C6699C">
      <w:pPr>
        <w:jc w:val="both"/>
        <w:rPr>
          <w:rFonts w:ascii="Times New Roman" w:hAnsi="Times New Roman"/>
        </w:rPr>
      </w:pP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Основные признаки  </w:t>
      </w:r>
      <w:proofErr w:type="spellStart"/>
      <w:r w:rsidRPr="002A4673">
        <w:rPr>
          <w:rFonts w:ascii="Times New Roman" w:hAnsi="Times New Roman"/>
          <w:sz w:val="28"/>
          <w:szCs w:val="28"/>
        </w:rPr>
        <w:t>внутридиффузионного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 процесса (выщелачивания)                                 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  порядок по реагенту 1;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  энергия активация незначительная – в пределах 25 кДж/моль для диффуз</w:t>
      </w:r>
      <w:proofErr w:type="gramStart"/>
      <w:r w:rsidRPr="002A4673">
        <w:rPr>
          <w:rFonts w:ascii="Times New Roman" w:hAnsi="Times New Roman"/>
          <w:sz w:val="28"/>
          <w:szCs w:val="28"/>
        </w:rPr>
        <w:t>ии ио</w:t>
      </w:r>
      <w:proofErr w:type="gramEnd"/>
      <w:r w:rsidRPr="002A4673">
        <w:rPr>
          <w:rFonts w:ascii="Times New Roman" w:hAnsi="Times New Roman"/>
          <w:sz w:val="28"/>
          <w:szCs w:val="28"/>
        </w:rPr>
        <w:t>нов и молекул в пористых веществах, пропитанных жидкостью; для  ионных кристаллов – выше;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 диффузионный поток (скорость, отнесенная к единице величины поверхности, к которой он направлен), практически не изменяется при изменении гидродинамических условий (перемешивании);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Выщелачивание, лимитируемое химической реакцией, реализуется, когда суммарная скорость реакции в большей степени определяется скоростью химической реакции при выщелачивании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 Порядок по реагенту может быть отрицательным или равным нулю (многостадийный механизм), но для элементарного акта всегда положительный.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Основные признаки  процесса (выщелачивания), протекающего в кинетической области: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 порядок по реагенту может принимать любые значения от минуса, 0 до</w:t>
      </w:r>
      <w:proofErr w:type="gramStart"/>
      <w:r w:rsidRPr="002A4673">
        <w:rPr>
          <w:rFonts w:ascii="Times New Roman" w:hAnsi="Times New Roman"/>
          <w:sz w:val="28"/>
          <w:szCs w:val="28"/>
        </w:rPr>
        <w:t>2</w:t>
      </w:r>
      <w:proofErr w:type="gramEnd"/>
      <w:r w:rsidRPr="002A4673">
        <w:rPr>
          <w:rFonts w:ascii="Times New Roman" w:hAnsi="Times New Roman"/>
          <w:sz w:val="28"/>
          <w:szCs w:val="28"/>
        </w:rPr>
        <w:t>;</w:t>
      </w:r>
    </w:p>
    <w:p w:rsidR="00C6699C" w:rsidRPr="002A4673" w:rsidRDefault="00C6699C" w:rsidP="00C6699C">
      <w:pPr>
        <w:jc w:val="both"/>
        <w:rPr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  скорость процесса практически не изменяется при изменении гидродинамических условий (перемешивании</w:t>
      </w:r>
      <w:r w:rsidRPr="002A4673">
        <w:rPr>
          <w:sz w:val="28"/>
          <w:szCs w:val="28"/>
        </w:rPr>
        <w:t>);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- скорость процесса сильно зависит от температуры; энергия активация значительная – выше 45 кДж/моль                                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Интенсификация выщелачивания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lastRenderedPageBreak/>
        <w:t>Анализ уравнения кинетики выщелачивания, эксперимент и практика позволяют сделать заключение: основные физические способы воздействия на процесс выщелачивания с целью изменения химической активности реагирующих веществ наибольшие перспективы имеют следующие: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термический;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механический;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ультразвуковой;</w:t>
      </w:r>
    </w:p>
    <w:p w:rsidR="00C6699C" w:rsidRPr="002A4673" w:rsidRDefault="00C6699C" w:rsidP="00C6699C">
      <w:pPr>
        <w:tabs>
          <w:tab w:val="left" w:pos="7950"/>
        </w:tabs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- радиационный</w:t>
      </w:r>
    </w:p>
    <w:p w:rsidR="00C6699C" w:rsidRPr="002A4673" w:rsidRDefault="00C6699C" w:rsidP="00C6699C">
      <w:pPr>
        <w:jc w:val="both"/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2A4673">
        <w:rPr>
          <w:rFonts w:ascii="Times New Roman" w:hAnsi="Times New Roman"/>
          <w:sz w:val="28"/>
          <w:szCs w:val="28"/>
        </w:rPr>
        <w:t>При специфике каждого из перечисленных их объединяет результат: они приводят к образованию в твердой и жидкой фазах одинаковых по типу (хотя и в различных соотношениях) дефектов (безразмерных, 1,2,3-х мерных), которые влияют на реакционную поверхность выщелачиваемого объекта.</w:t>
      </w:r>
      <w:proofErr w:type="gramEnd"/>
    </w:p>
    <w:p w:rsidR="00C6699C" w:rsidRPr="002A4673" w:rsidRDefault="00C6699C" w:rsidP="00C6699C">
      <w:pPr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2A4673">
        <w:rPr>
          <w:rFonts w:ascii="Times New Roman" w:hAnsi="Times New Roman"/>
          <w:sz w:val="28"/>
          <w:szCs w:val="28"/>
        </w:rPr>
        <w:t xml:space="preserve">Примеры интенсификации выщелачивания, осложненного образованием твердых продуктов на реакционной поверхности (разложение </w:t>
      </w:r>
      <w:proofErr w:type="spellStart"/>
      <w:r w:rsidRPr="002A4673">
        <w:rPr>
          <w:rFonts w:ascii="Times New Roman" w:hAnsi="Times New Roman"/>
          <w:sz w:val="28"/>
          <w:szCs w:val="28"/>
        </w:rPr>
        <w:t>вольфраматов</w:t>
      </w:r>
      <w:proofErr w:type="spellEnd"/>
      <w:r w:rsidRPr="002A4673">
        <w:rPr>
          <w:rFonts w:ascii="Times New Roman" w:hAnsi="Times New Roman"/>
          <w:sz w:val="28"/>
          <w:szCs w:val="28"/>
        </w:rPr>
        <w:t xml:space="preserve"> растворами кислых и щелочных реагентов  [1]/</w:t>
      </w:r>
      <w:proofErr w:type="gramEnd"/>
    </w:p>
    <w:p w:rsidR="00C6699C" w:rsidRPr="00B90532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6699C" w:rsidRPr="0090483E" w:rsidRDefault="00C6699C" w:rsidP="00C6699C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8  (</w:t>
      </w:r>
      <w:r>
        <w:rPr>
          <w:rFonts w:ascii="Times New Roman" w:hAnsi="Times New Roman"/>
          <w:sz w:val="28"/>
          <w:szCs w:val="28"/>
        </w:rPr>
        <w:t xml:space="preserve">неделя 8)  </w:t>
      </w:r>
      <w:r>
        <w:rPr>
          <w:rFonts w:ascii="Times New Roman" w:hAnsi="Times New Roman"/>
          <w:b/>
          <w:sz w:val="28"/>
          <w:szCs w:val="28"/>
        </w:rPr>
        <w:t xml:space="preserve"> Термодинамика  и схемы</w:t>
      </w:r>
      <w:r w:rsidRPr="0090483E">
        <w:rPr>
          <w:rFonts w:ascii="Times New Roman" w:hAnsi="Times New Roman"/>
          <w:b/>
          <w:sz w:val="28"/>
          <w:szCs w:val="28"/>
        </w:rPr>
        <w:t xml:space="preserve"> выщелачивания</w:t>
      </w:r>
    </w:p>
    <w:p w:rsidR="00C6699C" w:rsidRPr="0090483E" w:rsidRDefault="00C6699C" w:rsidP="00C6699C">
      <w:pPr>
        <w:pStyle w:val="a3"/>
        <w:rPr>
          <w:rFonts w:ascii="Times New Roman" w:hAnsi="Times New Roman"/>
          <w:b/>
          <w:sz w:val="28"/>
          <w:szCs w:val="28"/>
        </w:rPr>
      </w:pP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В  зависимости от места нахождения выщелачиваемого материала  различают следующие с виды выщелачивания.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b/>
          <w:sz w:val="28"/>
          <w:szCs w:val="28"/>
        </w:rPr>
        <w:t>Выщелачивание на месте.</w:t>
      </w:r>
      <w:r w:rsidRPr="0090483E">
        <w:rPr>
          <w:rFonts w:ascii="Times New Roman" w:hAnsi="Times New Roman"/>
          <w:sz w:val="28"/>
          <w:szCs w:val="28"/>
        </w:rPr>
        <w:t xml:space="preserve"> Этот  используют, в основном,  для бедных медных  руд, которые экономически нецелесообразно перерабатывать традиционными методами из </w:t>
      </w:r>
      <w:proofErr w:type="gramStart"/>
      <w:r w:rsidRPr="0090483E">
        <w:rPr>
          <w:rFonts w:ascii="Times New Roman" w:hAnsi="Times New Roman"/>
          <w:sz w:val="28"/>
          <w:szCs w:val="28"/>
        </w:rPr>
        <w:t>–з</w:t>
      </w:r>
      <w:proofErr w:type="gramEnd"/>
      <w:r w:rsidRPr="0090483E">
        <w:rPr>
          <w:rFonts w:ascii="Times New Roman" w:hAnsi="Times New Roman"/>
          <w:sz w:val="28"/>
          <w:szCs w:val="28"/>
        </w:rPr>
        <w:t>а больших  затрат на добычу и транспортировку к месту переработки. В этом случае руду дробят с помощью взрывов и здесь же, на месте, в течение длительного времени выщелачивают. Метод применим  к рудам, содержащим сульфиды железа. Сульфиды железа под действием кислорода воздуха и воды медленно окисляются, с образованием сульфата железа (III), который окисляет сульфиды меди до растворимых сульфатов. Процесс окисления протекает с выделением тепла. Выделяющееся тепло интенсифицирует процесс окисления.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b/>
          <w:sz w:val="28"/>
          <w:szCs w:val="28"/>
        </w:rPr>
        <w:t xml:space="preserve">Кучное выщелачивание. </w:t>
      </w:r>
      <w:r w:rsidRPr="0090483E">
        <w:rPr>
          <w:rFonts w:ascii="Times New Roman" w:hAnsi="Times New Roman"/>
          <w:sz w:val="28"/>
          <w:szCs w:val="28"/>
        </w:rPr>
        <w:t>Кучному выщелачиванию подвергаются руды   бедные  некондиционные (</w:t>
      </w:r>
      <w:proofErr w:type="spellStart"/>
      <w:r w:rsidRPr="0090483E">
        <w:rPr>
          <w:rFonts w:ascii="Times New Roman" w:hAnsi="Times New Roman"/>
          <w:sz w:val="28"/>
          <w:szCs w:val="28"/>
        </w:rPr>
        <w:t>забалансовые</w:t>
      </w:r>
      <w:proofErr w:type="spellEnd"/>
      <w:r w:rsidRPr="0090483E">
        <w:rPr>
          <w:rFonts w:ascii="Times New Roman" w:hAnsi="Times New Roman"/>
          <w:sz w:val="28"/>
          <w:szCs w:val="28"/>
        </w:rPr>
        <w:t>) руды, переработка которых по стандартной технологии экономически нецелесообразна. При кучном выщелачивании руду предварительно дробят до крупности 10-</w:t>
      </w:r>
      <w:smartTag w:uri="urn:schemas-microsoft-com:office:smarttags" w:element="metricconverter">
        <w:smartTagPr>
          <w:attr w:name="ProductID" w:val="30 мм"/>
        </w:smartTagPr>
        <w:r w:rsidRPr="0090483E">
          <w:rPr>
            <w:rFonts w:ascii="Times New Roman" w:hAnsi="Times New Roman"/>
            <w:sz w:val="28"/>
            <w:szCs w:val="28"/>
          </w:rPr>
          <w:t>30 мм</w:t>
        </w:r>
      </w:smartTag>
      <w:r w:rsidRPr="0090483E">
        <w:rPr>
          <w:rFonts w:ascii="Times New Roman" w:hAnsi="Times New Roman"/>
          <w:sz w:val="28"/>
          <w:szCs w:val="28"/>
        </w:rPr>
        <w:t xml:space="preserve"> и укладывают  на предварительно подготовленную наклонную водонепроницаемую площадку в виде  трапецеидальную кучи массой до 6000 тонн. Высота куч составляет порядка 10-</w:t>
      </w:r>
      <w:smartTag w:uri="urn:schemas-microsoft-com:office:smarttags" w:element="metricconverter">
        <w:smartTagPr>
          <w:attr w:name="ProductID" w:val="30 м"/>
        </w:smartTagPr>
        <w:r w:rsidRPr="0090483E">
          <w:rPr>
            <w:rFonts w:ascii="Times New Roman" w:hAnsi="Times New Roman"/>
            <w:sz w:val="28"/>
            <w:szCs w:val="28"/>
          </w:rPr>
          <w:t>30 м</w:t>
        </w:r>
      </w:smartTag>
      <w:r w:rsidRPr="0090483E">
        <w:rPr>
          <w:rFonts w:ascii="Times New Roman" w:hAnsi="Times New Roman"/>
          <w:sz w:val="28"/>
          <w:szCs w:val="28"/>
        </w:rPr>
        <w:t xml:space="preserve">. Сверху на кучу поступает выщелачивающий раствор. Образующийся в результате выщелачивания </w:t>
      </w:r>
      <w:r w:rsidRPr="0090483E">
        <w:rPr>
          <w:rFonts w:ascii="Times New Roman" w:hAnsi="Times New Roman"/>
          <w:sz w:val="28"/>
          <w:szCs w:val="28"/>
        </w:rPr>
        <w:lastRenderedPageBreak/>
        <w:t>сульфат меди  стекает  в накопительные прудки у основания кучи. Содержание меди в растворе составляет порядка 0,1-0,3 г/л. Извлечение меди из раствора может быть осуществлено цементацией или  сорбцией.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</w:t>
      </w:r>
      <w:r w:rsidRPr="0090483E">
        <w:rPr>
          <w:rFonts w:ascii="Times New Roman" w:hAnsi="Times New Roman"/>
          <w:b/>
          <w:sz w:val="28"/>
          <w:szCs w:val="28"/>
        </w:rPr>
        <w:t>Выщелачивание в отвалах</w:t>
      </w:r>
      <w:r w:rsidRPr="0090483E">
        <w:rPr>
          <w:rFonts w:ascii="Times New Roman" w:hAnsi="Times New Roman"/>
          <w:sz w:val="28"/>
          <w:szCs w:val="28"/>
        </w:rPr>
        <w:t>. Выщелачивание в отвалах имеет много общего с выщелачивание в кучах</w:t>
      </w:r>
      <w:proofErr w:type="gramStart"/>
      <w:r w:rsidRPr="0090483E">
        <w:rPr>
          <w:rFonts w:ascii="Times New Roman" w:hAnsi="Times New Roman"/>
          <w:sz w:val="28"/>
          <w:szCs w:val="28"/>
        </w:rPr>
        <w:t xml:space="preserve">., 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но и имеет также принципиальные различия. Так крупность руды в отвалах не регулируется. Она  составляет от нескольких миллиметров до </w:t>
      </w:r>
      <w:smartTag w:uri="urn:schemas-microsoft-com:office:smarttags" w:element="metricconverter">
        <w:smartTagPr>
          <w:attr w:name="ProductID" w:val="1,5 м"/>
        </w:smartTagPr>
        <w:r w:rsidRPr="0090483E">
          <w:rPr>
            <w:rFonts w:ascii="Times New Roman" w:hAnsi="Times New Roman"/>
            <w:sz w:val="28"/>
            <w:szCs w:val="28"/>
          </w:rPr>
          <w:t>1,5 м</w:t>
        </w:r>
      </w:smartTag>
      <w:r w:rsidRPr="0090483E">
        <w:rPr>
          <w:rFonts w:ascii="Times New Roman" w:hAnsi="Times New Roman"/>
          <w:sz w:val="28"/>
          <w:szCs w:val="28"/>
        </w:rPr>
        <w:t>. Количество обрабатываемого сырья в отвалах на много превышает содержание руды в кучах. Высота отвалов колеблется в широких пределах и составляет от десятков до сотен метров.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Для </w:t>
      </w:r>
      <w:proofErr w:type="gramStart"/>
      <w:r w:rsidRPr="0090483E">
        <w:rPr>
          <w:rFonts w:ascii="Times New Roman" w:hAnsi="Times New Roman"/>
          <w:sz w:val="28"/>
          <w:szCs w:val="28"/>
        </w:rPr>
        <w:t>успешного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выщелачивание руды в кучах и отвалах необходимо выполнение следующих требований: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- низкое содержание карбонатов, для экономичного расхода серной кислоты;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-сооружение водонепроницаемого основания и обеспечения дренажа раствора;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доступ воздуха  внутрь кучи и отвала;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рациональный режим орошения для равномерного контакта растворителя с медными минералами;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- оптимальная кислотность выщелачивающего  раствора для максимального выщелачивания меди при наименьшем растворении железа и предотвращения гидролиза солей железа т алюминия;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- обеспечение условий эффективной жизнедеятельности бактерий при переработке сульфидных руд.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Капитальные затраты при выщелачивании в кучах и отвалах невелики. Наиболее весомыми затратными статьями являются затраты на сооружение гидроизоляционного покрытия основания и расход серной кислоты.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b/>
          <w:sz w:val="28"/>
          <w:szCs w:val="28"/>
        </w:rPr>
        <w:t xml:space="preserve">   Подземное выщелачивание. </w:t>
      </w:r>
      <w:r w:rsidRPr="0090483E">
        <w:rPr>
          <w:rFonts w:ascii="Times New Roman" w:hAnsi="Times New Roman"/>
          <w:sz w:val="28"/>
          <w:szCs w:val="28"/>
        </w:rPr>
        <w:t xml:space="preserve">Подземное выщелачивание представляет растворение металлов химическими реагентами  </w:t>
      </w:r>
      <w:proofErr w:type="gramStart"/>
      <w:r w:rsidRPr="0090483E">
        <w:rPr>
          <w:rFonts w:ascii="Times New Roman" w:hAnsi="Times New Roman"/>
          <w:sz w:val="28"/>
          <w:szCs w:val="28"/>
        </w:rPr>
        <w:t>в разрушенном рудном массиве на месте его залегания  с последующим их извлечением на поверхность  в растворённом состоянии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. Подземное выщелачивание применяют для добычи цветных и редких металлов. Наиболее широко выщелачивание используют для добычи меди и радиоактивных элементов. Подземное выщелачивание целесообразно при разработке бедных, </w:t>
      </w:r>
      <w:proofErr w:type="spellStart"/>
      <w:r w:rsidRPr="0090483E">
        <w:rPr>
          <w:rFonts w:ascii="Times New Roman" w:hAnsi="Times New Roman"/>
          <w:sz w:val="28"/>
          <w:szCs w:val="28"/>
        </w:rPr>
        <w:t>забалансовых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или потерянных в целиках руд, которые невыгодно извлекать обычным способом. В зависимости от структуры  месторождения, глубины его залегания может быть использована технология подземного выщелачивания со вскрытием месторождения скважинами или подземными выработками.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Подземное выщелачивание через скважины,  пробуренные с поверхности, применяют для разработки залегающих на небольшой глубине месторождений </w:t>
      </w:r>
      <w:proofErr w:type="gramStart"/>
      <w:r w:rsidRPr="0090483E">
        <w:rPr>
          <w:rFonts w:ascii="Times New Roman" w:hAnsi="Times New Roman"/>
          <w:sz w:val="28"/>
          <w:szCs w:val="28"/>
        </w:rPr>
        <w:t>сильно трещиноватых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бедных руд, хорошо проницаемых для выщелачивающего раствора. Часть пробуренных скважин служит для закачки растворителя в рудное тело, а другая часть - для откачки обогащённого ценным компонентом раствора на поверхность. Металл </w:t>
      </w:r>
      <w:proofErr w:type="spellStart"/>
      <w:r w:rsidRPr="0090483E">
        <w:rPr>
          <w:rFonts w:ascii="Times New Roman" w:hAnsi="Times New Roman"/>
          <w:sz w:val="28"/>
          <w:szCs w:val="28"/>
        </w:rPr>
        <w:lastRenderedPageBreak/>
        <w:t>звлекают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из раствора тем или иным способом, а раствор подвергают регенерации и вновь направляют в скважины.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Подземное выщелачивание из подземных выработок применяют для  месторождений, залегающих на большой глубине. </w:t>
      </w:r>
      <w:r w:rsidRPr="0090483E">
        <w:rPr>
          <w:rFonts w:ascii="Times New Roman" w:hAnsi="Times New Roman"/>
          <w:color w:val="000000"/>
          <w:sz w:val="28"/>
          <w:szCs w:val="28"/>
        </w:rPr>
        <w:t>В этом случае монолитное непроницаемое рудное тело  вскрывают подземными горными выработками, отдельные рудные блоки дробят с помощью буровзрывных работ. Затем на верхнем горизонте массив орошают растворителем, который, стекая вниз, растворяет полезное ископаемое. На нижнем горизонте растворы собирают и перекачивают на поверхность для переработки.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Однм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из основных  недостатков подземного выщелачивания является  низкая скорость реакций. Для интенсификации выщелачивания в последнее время в подземном выщелачивании применяют определённый вид природных бактерий. Сами бактерии не принимают участия в процессе растворения. Однако они являются катализатором, который увеличивает скорость образования сульфата железа (III), который является основным растворителем сульфидных минералов.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4FeSO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бактерии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=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2Fe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(SO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4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)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3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+ 2H</w:t>
      </w:r>
      <w:r w:rsidRPr="0090483E">
        <w:rPr>
          <w:rFonts w:ascii="Times New Roman" w:hAnsi="Times New Roman"/>
          <w:color w:val="000000"/>
          <w:sz w:val="28"/>
          <w:szCs w:val="28"/>
          <w:vertAlign w:val="subscript"/>
          <w:lang w:val="en-US"/>
        </w:rPr>
        <w:t>2</w:t>
      </w: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>O       (2.13)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  <w:lang w:val="en-US"/>
        </w:rPr>
        <w:t xml:space="preserve">    </w:t>
      </w:r>
      <w:r w:rsidRPr="0090483E">
        <w:rPr>
          <w:rFonts w:ascii="Times New Roman" w:hAnsi="Times New Roman"/>
          <w:color w:val="000000"/>
          <w:sz w:val="28"/>
          <w:szCs w:val="28"/>
        </w:rPr>
        <w:t>Установлено, что при наличии бактерий скорость образования сульфата железа (III) возрастает в 100-120 раз.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</w:t>
      </w:r>
      <w:proofErr w:type="spellStart"/>
      <w:r w:rsidRPr="0090483E">
        <w:rPr>
          <w:rFonts w:ascii="Times New Roman" w:hAnsi="Times New Roman"/>
          <w:b/>
          <w:color w:val="000000"/>
          <w:sz w:val="28"/>
          <w:szCs w:val="28"/>
        </w:rPr>
        <w:t>Перколяционное</w:t>
      </w:r>
      <w:proofErr w:type="spellEnd"/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выщелачивание (выщелачивание просачиванием).</w:t>
      </w:r>
      <w:r w:rsidRPr="0090483E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Перколяционное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выщелачивание осуществляется  выщелачиванием в процессе просачивания растворителя через слой выщелачиваемого материала. Процесс применяется для пористых и зернистых материалов. Он не пригоден  к материалам, склонным к слёживанию и образованию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нефильтрующего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слоя. Для </w:t>
      </w: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выщелачивания наиболее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важное значение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имеет однородность материала по крупности, чем сам размер частиц. При неоднородном по крупности материале более мелкие частицы будут заполнять  пустое пространство между более крупными частицами, что может привести к замедлению процесса просачивания,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а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следовательно  к замедлению скорости выщелачивания. Кроме того это может привести к образованию в слое выщелачиваемого материала каналов, по которым растворитель будет сливаться на дно аппарата без должного контакта с материалом.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Аппарат для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выщелачивания представляет собой чан с ложным днищем, покрытым фильтровальной тканью. В чан загружается выщелачиваемый материал, а сверху подаётся растворитель, который просачивается через слой загруженного материала. По окончании выщелачивания из чана удаляют твёрдый остаток и загружают новую порцию выщелачиваемого материала.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Схема устройства перколятора приведена на рисунке 1</w:t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6153150" cy="2190750"/>
            <wp:effectExtent l="19050" t="0" r="0" b="0"/>
            <wp:docPr id="45" name="Рисунок 5" descr="http://ok-t.ru/studopedia/baza8/248064489221.files/image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ok-t.ru/studopedia/baza8/248064489221.files/image206.jpg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Рис 1 Аппараты для </w:t>
      </w:r>
      <w:proofErr w:type="spellStart"/>
      <w:r w:rsidRPr="0090483E">
        <w:rPr>
          <w:rFonts w:ascii="Times New Roman" w:hAnsi="Times New Roman"/>
          <w:sz w:val="28"/>
          <w:szCs w:val="28"/>
        </w:rPr>
        <w:t>перколяционного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выщелачивания</w:t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а- с движением раствора под действием силы тяжести (сверху </w:t>
      </w:r>
      <w:proofErr w:type="gramStart"/>
      <w:r w:rsidRPr="0090483E">
        <w:rPr>
          <w:rFonts w:ascii="Times New Roman" w:hAnsi="Times New Roman"/>
          <w:sz w:val="28"/>
          <w:szCs w:val="28"/>
        </w:rPr>
        <w:t>вниз); б</w:t>
      </w:r>
      <w:proofErr w:type="gramEnd"/>
      <w:r w:rsidRPr="0090483E">
        <w:rPr>
          <w:rFonts w:ascii="Times New Roman" w:hAnsi="Times New Roman"/>
          <w:sz w:val="28"/>
          <w:szCs w:val="28"/>
        </w:rPr>
        <w:t>- с принудительной циркуляцией раствора (снизу вверх)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I</w:t>
      </w:r>
      <w:r w:rsidRPr="0090483E">
        <w:rPr>
          <w:rFonts w:ascii="Times New Roman" w:hAnsi="Times New Roman"/>
          <w:sz w:val="28"/>
          <w:szCs w:val="28"/>
        </w:rPr>
        <w:t xml:space="preserve">-выщелачивающий раствор; </w:t>
      </w:r>
      <w:r w:rsidRPr="0090483E">
        <w:rPr>
          <w:rFonts w:ascii="Times New Roman" w:hAnsi="Times New Roman"/>
          <w:sz w:val="28"/>
          <w:szCs w:val="28"/>
          <w:lang w:val="en-US"/>
        </w:rPr>
        <w:t>II</w:t>
      </w:r>
      <w:r w:rsidRPr="0090483E">
        <w:rPr>
          <w:rFonts w:ascii="Times New Roman" w:hAnsi="Times New Roman"/>
          <w:sz w:val="28"/>
          <w:szCs w:val="28"/>
        </w:rPr>
        <w:t>- продукт выщелачивания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 корпус; 2- выщелачиваемый материал; 3- дренажное устройство; 4- насос.</w:t>
      </w: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  Достоинствами  способа являются небольшой расход растворителя, возможность получения концентрированных растворов, отсутствие операций сгущения и фильтрации. Недостатками являются малая производительность и периодичность процесса. </w:t>
      </w:r>
    </w:p>
    <w:p w:rsidR="00C6699C" w:rsidRPr="0090483E" w:rsidRDefault="00C6699C" w:rsidP="00C6699C">
      <w:pPr>
        <w:pStyle w:val="a3"/>
        <w:rPr>
          <w:rFonts w:ascii="Times New Roman" w:hAnsi="Times New Roman"/>
          <w:b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Агитационное выщелачивание (выщелачивание с перемешиванием). 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b/>
          <w:color w:val="000000"/>
          <w:sz w:val="28"/>
          <w:szCs w:val="28"/>
        </w:rPr>
        <w:t xml:space="preserve">     </w:t>
      </w:r>
      <w:r w:rsidRPr="0090483E">
        <w:rPr>
          <w:rFonts w:ascii="Times New Roman" w:hAnsi="Times New Roman"/>
          <w:color w:val="000000"/>
          <w:sz w:val="28"/>
          <w:szCs w:val="28"/>
        </w:rPr>
        <w:t>Суть агитационного выщелачивания заключается в выщелачивании твёрдого материала в процессе  перемешивания растворителя и выщелачиваемого материала. Перемешивание среды может осуществляться различными способами:</w:t>
      </w: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1 Механическое перемешивание</w:t>
      </w: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2 Воздушное перемешивание</w:t>
      </w: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3 Совместное механическое и воздушное перемешивание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Механическое перемешивание осуществляется механическими пропеллерными мешалками, приводимыми во вращение электродвигателями. Механическое перемешивание применяется в тех случаях, кода должно быть исключено окисление компонентов пульпы кислородом воздуха. Для механического перемешивания обычно используют аппараты небольшой ёмкости. Устройства аппарат с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механическим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перермешиванием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приведена на рис 2</w:t>
      </w: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2971800" cy="2762250"/>
            <wp:effectExtent l="19050" t="0" r="0" b="0"/>
            <wp:docPr id="46" name="Рисунок 4" descr="http://player.myshared.ru/283378/data/images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player.myshared.ru/283378/data/images/img12.jpg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Рис 2 Схема устройства аппарата с </w:t>
      </w:r>
      <w:proofErr w:type="gramStart"/>
      <w:r w:rsidRPr="0090483E">
        <w:rPr>
          <w:rFonts w:ascii="Times New Roman" w:hAnsi="Times New Roman"/>
          <w:sz w:val="28"/>
          <w:szCs w:val="28"/>
        </w:rPr>
        <w:t>механическим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0483E">
        <w:rPr>
          <w:rFonts w:ascii="Times New Roman" w:hAnsi="Times New Roman"/>
          <w:sz w:val="28"/>
          <w:szCs w:val="28"/>
        </w:rPr>
        <w:t>перермешиванием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пульпы</w:t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rPr>
          <w:rFonts w:ascii="Times New Roman" w:hAnsi="Times New Roman"/>
          <w:color w:val="000000"/>
          <w:sz w:val="28"/>
          <w:szCs w:val="28"/>
        </w:rPr>
      </w:pP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color w:val="000000"/>
          <w:sz w:val="28"/>
          <w:szCs w:val="28"/>
        </w:rPr>
      </w:pPr>
      <w:r w:rsidRPr="0090483E">
        <w:rPr>
          <w:rFonts w:ascii="Times New Roman" w:hAnsi="Times New Roman"/>
          <w:color w:val="000000"/>
          <w:sz w:val="28"/>
          <w:szCs w:val="28"/>
        </w:rPr>
        <w:t xml:space="preserve">      Воздушное перемешивание обычно осуществляется сжатым воздухом. Из аппаратов с  воздушным перемешиванием наибольшее распространение получили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пачуки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представляет собой цилиндрический сосуд с коническим дном. В центре </w:t>
      </w:r>
      <w:proofErr w:type="spellStart"/>
      <w:r w:rsidRPr="0090483E">
        <w:rPr>
          <w:rFonts w:ascii="Times New Roman" w:hAnsi="Times New Roman"/>
          <w:color w:val="000000"/>
          <w:sz w:val="28"/>
          <w:szCs w:val="28"/>
        </w:rPr>
        <w:t>пачука</w:t>
      </w:r>
      <w:proofErr w:type="spellEnd"/>
      <w:r w:rsidRPr="0090483E">
        <w:rPr>
          <w:rFonts w:ascii="Times New Roman" w:hAnsi="Times New Roman"/>
          <w:color w:val="000000"/>
          <w:sz w:val="28"/>
          <w:szCs w:val="28"/>
        </w:rPr>
        <w:t xml:space="preserve"> крепится открытая с обеих труба, которую называют аэролифтом. Нижний конец трубы немного не доходит до дна, а верхний немного  выступает немного над поверхностью пульпы. Снизу в центр трубы по тонкой трубе  подаётся сжатый воздух. Когда чан заполнен пульпой, то взвешенные твёрдые частицы опускаются на дно. Здесь они захватываются струёй воздуха и вместе с раствором поднимаются вверх по трубе и выливаются на поверхность пульпы через верхний конец трубы и вновь опускаются вниз,  и </w:t>
      </w:r>
      <w:proofErr w:type="gramStart"/>
      <w:r w:rsidRPr="0090483E">
        <w:rPr>
          <w:rFonts w:ascii="Times New Roman" w:hAnsi="Times New Roman"/>
          <w:color w:val="000000"/>
          <w:sz w:val="28"/>
          <w:szCs w:val="28"/>
        </w:rPr>
        <w:t>совершая</w:t>
      </w:r>
      <w:proofErr w:type="gramEnd"/>
      <w:r w:rsidRPr="0090483E">
        <w:rPr>
          <w:rFonts w:ascii="Times New Roman" w:hAnsi="Times New Roman"/>
          <w:color w:val="000000"/>
          <w:sz w:val="28"/>
          <w:szCs w:val="28"/>
        </w:rPr>
        <w:t xml:space="preserve"> таким образом круговорот.    Такое движение    пульпы позволяет удерживать твёрдые частицы во взвешенном состоянии. Схема устройства аппарата  с воздушным перемешиванием приведена на рисунке 2  </w:t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4581525" cy="2286000"/>
            <wp:effectExtent l="19050" t="0" r="9525" b="0"/>
            <wp:docPr id="47" name="Рисунок 3" descr="http://player.myshared.ru/823980/data/images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player.myshared.ru/823980/data/images/img20.jp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  <w:lang w:val="en-US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Рис 3 Схема аппаратов с пневматическим перемешиванием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spellStart"/>
      <w:r w:rsidRPr="0090483E">
        <w:rPr>
          <w:rFonts w:ascii="Times New Roman" w:hAnsi="Times New Roman"/>
          <w:sz w:val="28"/>
          <w:szCs w:val="28"/>
        </w:rPr>
        <w:t>а-с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0483E">
        <w:rPr>
          <w:rFonts w:ascii="Times New Roman" w:hAnsi="Times New Roman"/>
          <w:sz w:val="28"/>
          <w:szCs w:val="28"/>
        </w:rPr>
        <w:t>циркулятором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      </w:t>
      </w:r>
      <w:proofErr w:type="gramStart"/>
      <w:r w:rsidRPr="0090483E">
        <w:rPr>
          <w:rFonts w:ascii="Times New Roman" w:hAnsi="Times New Roman"/>
          <w:sz w:val="28"/>
          <w:szCs w:val="28"/>
        </w:rPr>
        <w:t>б-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со свободными транспортным  эрлифтом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 корпус; 2-ценртраольная циркуляционная труба; 3 – патрубок для подачи пульпы; 4 –отражатель; 5 – слив пульпы; 6 – транспортный эрлифт; 7- свободный эрлифт.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 Совместное механическое и воздушное  перемешивание осуществляется в агитаторах </w:t>
      </w:r>
      <w:proofErr w:type="spellStart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Дора</w:t>
      </w:r>
      <w:proofErr w:type="spellEnd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. Агитатор представляет собой круглый чан  с плоским днищем. В центре агитатора крепится труба. Она служит одновременно аэролифтом и валом, на котором снизу крепятся грабли со скребками, а сверху распределительные желоба. При медленном вращении трубы скребки перемещают осевшие на дно твёрдые частицы  к центру вала, где они затягиваются вместе с раствором в </w:t>
      </w:r>
      <w:proofErr w:type="spellStart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аэролифтную</w:t>
      </w:r>
      <w:proofErr w:type="spellEnd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трубу, поднимаются по ней наверх и </w:t>
      </w:r>
      <w:proofErr w:type="spellStart"/>
      <w:proofErr w:type="gramStart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и</w:t>
      </w:r>
      <w:proofErr w:type="spellEnd"/>
      <w:proofErr w:type="gramEnd"/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падают в распределительные желоба. Желоба служат для распределения пульпы по всему сечения аппарата.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4     </w:t>
      </w:r>
      <w:r w:rsidRPr="0090483E">
        <w:rPr>
          <w:rFonts w:ascii="Times New Roman" w:hAnsi="Times New Roman"/>
          <w:b/>
          <w:iCs/>
          <w:color w:val="424242"/>
          <w:sz w:val="28"/>
          <w:szCs w:val="28"/>
          <w:shd w:val="clear" w:color="auto" w:fill="FFFFFF"/>
        </w:rPr>
        <w:t>Автоклавное  выщелачивание</w:t>
      </w: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>. Автоклавное  выщелачивание может осуществляться как в отсутствии таки  в присутствии кислорода.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В первом случае выщелачивание производится при высоких температурах, превышающих температуру кипения раствора. Процесс осуществляется в герметичном аппарате, способном выдержать давление паров при этих температурах. Примером может служить автоклавное сернокислотное выщелачивание окисленных никелевых руд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При применении кислорода давление в автоклаве складывается из давления паров раствора и давления кислорода. При этом скорость процесса выщелачивания будет зависеть только от давления кислорода. Способ широко применяется при переработке сульфидных никелевых руд.</w:t>
      </w: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  <w:r w:rsidRPr="0090483E"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  <w:t xml:space="preserve">    Процесс выщелачивания руды или концентрата  может осуществляться как в вертикальных,  так и в горизонтальных автоклавах. Принципиальная схема устройства автоклавов приведена на рисунке</w:t>
      </w:r>
    </w:p>
    <w:p w:rsidR="00C6699C" w:rsidRPr="0090483E" w:rsidRDefault="00C6699C" w:rsidP="00C6699C">
      <w:pPr>
        <w:pStyle w:val="a3"/>
        <w:rPr>
          <w:rFonts w:ascii="Times New Roman" w:hAnsi="Times New Roman"/>
          <w:iCs/>
          <w:color w:val="424242"/>
          <w:sz w:val="28"/>
          <w:szCs w:val="28"/>
          <w:shd w:val="clear" w:color="auto" w:fill="FFFFFF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4095750" cy="2571750"/>
            <wp:effectExtent l="19050" t="0" r="0" b="0"/>
            <wp:docPr id="48" name="Рисунок 2" descr="http://ok-t.ru/studopedia/baza8/248064489221.files/image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ok-t.ru/studopedia/baza8/248064489221.files/image204.jp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Рис 4 Схемы устройства автоклавов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90483E">
        <w:rPr>
          <w:rFonts w:ascii="Times New Roman" w:hAnsi="Times New Roman"/>
          <w:sz w:val="28"/>
          <w:szCs w:val="28"/>
        </w:rPr>
        <w:t>А-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многосекционные автоклавы; </w:t>
      </w:r>
      <w:proofErr w:type="spellStart"/>
      <w:r w:rsidRPr="0090483E">
        <w:rPr>
          <w:rFonts w:ascii="Times New Roman" w:hAnsi="Times New Roman"/>
          <w:sz w:val="28"/>
          <w:szCs w:val="28"/>
        </w:rPr>
        <w:t>б-вертикальный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автоклав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  <w:lang w:val="en-US"/>
        </w:rPr>
        <w:t>I</w:t>
      </w:r>
      <w:r w:rsidRPr="0090483E">
        <w:rPr>
          <w:rFonts w:ascii="Times New Roman" w:hAnsi="Times New Roman"/>
          <w:sz w:val="28"/>
          <w:szCs w:val="28"/>
        </w:rPr>
        <w:t>- пульпа</w:t>
      </w:r>
      <w:proofErr w:type="gramStart"/>
      <w:r w:rsidRPr="0090483E">
        <w:rPr>
          <w:rFonts w:ascii="Times New Roman" w:hAnsi="Times New Roman"/>
          <w:sz w:val="28"/>
          <w:szCs w:val="28"/>
        </w:rPr>
        <w:t xml:space="preserve">;  </w:t>
      </w:r>
      <w:r w:rsidRPr="0090483E">
        <w:rPr>
          <w:rFonts w:ascii="Times New Roman" w:hAnsi="Times New Roman"/>
          <w:sz w:val="28"/>
          <w:szCs w:val="28"/>
          <w:lang w:val="en-US"/>
        </w:rPr>
        <w:t>II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–выщелачивающий реагент</w:t>
      </w:r>
    </w:p>
    <w:p w:rsidR="00C6699C" w:rsidRPr="0090483E" w:rsidRDefault="00C6699C" w:rsidP="00C6699C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>1-корпус; 2 –валы мешалок; 3- перегородки камер; 4 – пропеллерные мешалки; 5 – смотровое окно.</w:t>
      </w:r>
    </w:p>
    <w:p w:rsidR="00C6699C" w:rsidRPr="0090483E" w:rsidRDefault="00C6699C" w:rsidP="00C6699C">
      <w:pPr>
        <w:pStyle w:val="a3"/>
        <w:rPr>
          <w:rFonts w:ascii="Times New Roman" w:hAnsi="Times New Roman"/>
          <w:sz w:val="28"/>
          <w:szCs w:val="28"/>
        </w:rPr>
      </w:pPr>
    </w:p>
    <w:p w:rsidR="00C6699C" w:rsidRPr="0090483E" w:rsidRDefault="00C6699C" w:rsidP="00C6699C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 w:rsidRPr="0090483E">
        <w:rPr>
          <w:rFonts w:ascii="Times New Roman" w:hAnsi="Times New Roman"/>
          <w:sz w:val="28"/>
          <w:szCs w:val="28"/>
        </w:rPr>
        <w:t xml:space="preserve">         </w:t>
      </w:r>
      <w:r w:rsidRPr="0090483E">
        <w:rPr>
          <w:rFonts w:ascii="Times New Roman" w:hAnsi="Times New Roman"/>
          <w:b/>
          <w:sz w:val="28"/>
          <w:szCs w:val="28"/>
        </w:rPr>
        <w:t>Разложение</w:t>
      </w:r>
      <w:r w:rsidRPr="0090483E">
        <w:rPr>
          <w:rFonts w:ascii="Times New Roman" w:hAnsi="Times New Roman"/>
          <w:sz w:val="28"/>
          <w:szCs w:val="28"/>
        </w:rPr>
        <w:t>. Этот метод применяют в случаях</w:t>
      </w:r>
      <w:proofErr w:type="gramStart"/>
      <w:r w:rsidRPr="0090483E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90483E">
        <w:rPr>
          <w:rFonts w:ascii="Times New Roman" w:hAnsi="Times New Roman"/>
          <w:sz w:val="28"/>
          <w:szCs w:val="28"/>
        </w:rPr>
        <w:t xml:space="preserve"> когда необходима жёсткая обработка материала. Процесс разложения ведут при температурах, близких к температуре кипения раствора. Процесс осуществляют в </w:t>
      </w:r>
      <w:proofErr w:type="spellStart"/>
      <w:r w:rsidRPr="0090483E">
        <w:rPr>
          <w:rFonts w:ascii="Times New Roman" w:hAnsi="Times New Roman"/>
          <w:sz w:val="28"/>
          <w:szCs w:val="28"/>
        </w:rPr>
        <w:t>обогреваемах</w:t>
      </w:r>
      <w:proofErr w:type="spellEnd"/>
      <w:r w:rsidRPr="0090483E">
        <w:rPr>
          <w:rFonts w:ascii="Times New Roman" w:hAnsi="Times New Roman"/>
          <w:sz w:val="28"/>
          <w:szCs w:val="28"/>
        </w:rPr>
        <w:t xml:space="preserve"> аппаратах при интенсивном перемешивании. В качестве примера можно привести с кислотное разложение  вольфрамовых концентратов.</w:t>
      </w:r>
    </w:p>
    <w:p w:rsidR="00C6699C" w:rsidRPr="0090483E" w:rsidRDefault="00C6699C" w:rsidP="00C6699C">
      <w:pPr>
        <w:pStyle w:val="a3"/>
        <w:rPr>
          <w:rFonts w:ascii="Times New Roman" w:hAnsi="Times New Roman"/>
          <w:b/>
          <w:sz w:val="28"/>
          <w:szCs w:val="28"/>
        </w:rPr>
      </w:pP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  <w:u w:color="404040"/>
        </w:rPr>
      </w:pPr>
      <w:r w:rsidRPr="002A4673">
        <w:rPr>
          <w:rFonts w:ascii="Times New Roman" w:hAnsi="Times New Roman"/>
          <w:b/>
          <w:bCs/>
          <w:sz w:val="28"/>
          <w:szCs w:val="28"/>
          <w:u w:color="404040"/>
        </w:rPr>
        <w:t xml:space="preserve">Лекция 9  (неделя 9) </w:t>
      </w:r>
      <w:r>
        <w:rPr>
          <w:rFonts w:ascii="Times New Roman" w:hAnsi="Times New Roman"/>
          <w:b/>
          <w:bCs/>
          <w:sz w:val="28"/>
          <w:szCs w:val="28"/>
          <w:u w:color="404040"/>
        </w:rPr>
        <w:t xml:space="preserve"> Термодинамика </w:t>
      </w:r>
      <w:r>
        <w:rPr>
          <w:rFonts w:ascii="Times New Roman" w:hAnsi="Times New Roman"/>
          <w:b/>
          <w:bCs/>
          <w:sz w:val="28"/>
          <w:szCs w:val="28"/>
        </w:rPr>
        <w:t>э</w:t>
      </w:r>
      <w:r w:rsidRPr="002A4673">
        <w:rPr>
          <w:rFonts w:ascii="Times New Roman" w:hAnsi="Times New Roman"/>
          <w:b/>
          <w:bCs/>
          <w:sz w:val="28"/>
          <w:szCs w:val="28"/>
        </w:rPr>
        <w:t xml:space="preserve">кстракция металлов из растворов 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Экстракция -  совокупность физико-химических методов извлечения целевых компонентов из твердого материала (твердофазная экстракция </w:t>
      </w:r>
      <w:proofErr w:type="gramStart"/>
      <w:r w:rsidRPr="002A4673">
        <w:rPr>
          <w:rFonts w:ascii="Times New Roman" w:hAnsi="Times New Roman"/>
          <w:sz w:val="28"/>
          <w:szCs w:val="28"/>
          <w:u w:color="404040"/>
        </w:rPr>
        <w:t>-Т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>ФЭ)  и из растворов компонентов (жидкофазная экстракция -ЖФЭ).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>Теоретические основы жидкофазной экстракции металлов с протеканием химической реакции.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bookmarkStart w:id="0" w:name="_Hlk45122738"/>
      <w:r w:rsidRPr="002A4673">
        <w:rPr>
          <w:rFonts w:ascii="Times New Roman" w:hAnsi="Times New Roman"/>
          <w:sz w:val="28"/>
          <w:szCs w:val="28"/>
          <w:u w:color="404040"/>
        </w:rPr>
        <w:t>Жидкофазная</w:t>
      </w:r>
      <w:bookmarkEnd w:id="0"/>
      <w:r w:rsidRPr="002A4673">
        <w:rPr>
          <w:rFonts w:ascii="Times New Roman" w:hAnsi="Times New Roman"/>
          <w:sz w:val="28"/>
          <w:szCs w:val="28"/>
          <w:u w:color="404040"/>
        </w:rPr>
        <w:t xml:space="preserve"> экстракция в гидрометаллургии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  <w:t>Основные области применения: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  <w:t>- выделение металлов из растворов после выщелачивания;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  <w:t>- разделение двух или нескольких близких по свойствам металлов;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  <w:t>- очистка растворов после выщелачивания от нежелательных примесей.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  <w:t xml:space="preserve">Жидкостная (жидкофазная) экстракция осуществляется путем перевода </w:t>
      </w:r>
      <w:r w:rsidRPr="002A4673">
        <w:rPr>
          <w:rFonts w:ascii="Times New Roman" w:hAnsi="Times New Roman"/>
          <w:sz w:val="28"/>
          <w:szCs w:val="28"/>
          <w:u w:color="404040"/>
        </w:rPr>
        <w:lastRenderedPageBreak/>
        <w:t>компонента раствора из одной жидкой фазы в другую (экстракт). Количественная характеристика процесса – коэффициент распределения (отношение равновесных концентраций экстрагируемого вещества в обеих жидких фазах).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  <w:t>Для данной температуры отношение концентраций (активностей) компонента в двух равновесных фазах при различных его концентрациях величина постоянная, не зависящая от абсолютных количе</w:t>
      </w:r>
      <w:proofErr w:type="gramStart"/>
      <w:r w:rsidRPr="002A4673">
        <w:rPr>
          <w:rFonts w:ascii="Times New Roman" w:hAnsi="Times New Roman"/>
          <w:sz w:val="28"/>
          <w:szCs w:val="28"/>
          <w:u w:color="404040"/>
        </w:rPr>
        <w:t>ств вс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>ех веществ, участвующих в распределении: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</w:r>
      <w:r w:rsidRPr="002A4673">
        <w:rPr>
          <w:rFonts w:ascii="Times New Roman" w:hAnsi="Times New Roman"/>
          <w:sz w:val="28"/>
          <w:szCs w:val="28"/>
          <w:u w:color="404040"/>
        </w:rPr>
        <w:tab/>
        <w:t>С</w:t>
      </w:r>
      <w:proofErr w:type="gramStart"/>
      <w:r w:rsidRPr="002A4673">
        <w:rPr>
          <w:rFonts w:ascii="Times New Roman" w:hAnsi="Times New Roman"/>
          <w:sz w:val="28"/>
          <w:szCs w:val="28"/>
          <w:u w:color="404040"/>
          <w:vertAlign w:val="subscript"/>
        </w:rPr>
        <w:t>1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 xml:space="preserve"> / С</w:t>
      </w:r>
      <w:r w:rsidRPr="002A4673">
        <w:rPr>
          <w:rFonts w:ascii="Times New Roman" w:hAnsi="Times New Roman"/>
          <w:sz w:val="28"/>
          <w:szCs w:val="28"/>
          <w:u w:color="404040"/>
          <w:vertAlign w:val="subscript"/>
        </w:rPr>
        <w:t>2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= Кс           </w:t>
      </w:r>
      <w:r w:rsidRPr="002A4673">
        <w:rPr>
          <w:rFonts w:ascii="Times New Roman" w:hAnsi="Times New Roman"/>
          <w:sz w:val="28"/>
          <w:szCs w:val="28"/>
          <w:u w:color="404040"/>
        </w:rPr>
        <w:tab/>
      </w:r>
      <w:r w:rsidRPr="00DE3F32">
        <w:rPr>
          <w:rFonts w:ascii="Times New Roman" w:hAnsi="Times New Roman"/>
          <w:sz w:val="28"/>
          <w:szCs w:val="28"/>
          <w:u w:color="404040"/>
        </w:rPr>
        <w:t>a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1  /  </w:t>
      </w:r>
      <w:r w:rsidRPr="00DE3F32">
        <w:rPr>
          <w:rFonts w:ascii="Times New Roman" w:hAnsi="Times New Roman"/>
          <w:sz w:val="28"/>
          <w:szCs w:val="28"/>
          <w:u w:color="404040"/>
        </w:rPr>
        <w:t>a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2   =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ka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, </w:t>
      </w:r>
      <w:r w:rsidRPr="002A4673">
        <w:rPr>
          <w:rFonts w:ascii="Times New Roman" w:hAnsi="Times New Roman"/>
          <w:sz w:val="28"/>
          <w:szCs w:val="28"/>
          <w:u w:color="404040"/>
        </w:rPr>
        <w:tab/>
        <w:t>где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ab/>
      </w:r>
      <w:r w:rsidRPr="002A4673">
        <w:rPr>
          <w:rFonts w:ascii="Times New Roman" w:hAnsi="Times New Roman"/>
          <w:sz w:val="28"/>
          <w:szCs w:val="28"/>
          <w:u w:color="404040"/>
        </w:rPr>
        <w:tab/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Кс и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ka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- концентрационная и термодинамическая константы 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распределени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при отсутствии диссоциации или ассоциации распределяющего компонента.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>Жидкостная экстракция - процесс  извлечения компонента водного раствора в органический растворитель (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экстрагент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), отличающийся от водного раствора по плотности и практически не растворяющийся в нем. Обратный процесс называют 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реэкстракцией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>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>Равновесие экстракции определяется энергетическим состоянием вещества в обеих фазах и математически определяется законом Нернста-Шилова.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Экстракт - 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экстрагент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с экстрагируемым компонентом, перешедшим из водной фазы;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Рафинат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- водный раствор, очищенный от экстрагируемого компонента.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Реэкстракт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- водная фаза, образующаяся после 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реэкстракции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экстрагируемого компонента;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Эффективность экстракции определяется коэффициентом распределения экстрагируемого компонента: </w:t>
      </w:r>
      <w:r w:rsidRPr="00DE3F32">
        <w:rPr>
          <w:rFonts w:ascii="Times New Roman" w:hAnsi="Times New Roman"/>
          <w:sz w:val="28"/>
          <w:szCs w:val="28"/>
          <w:u w:color="404040"/>
        </w:rPr>
        <w:t>D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 = 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Co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/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C</w:t>
      </w:r>
      <w:r w:rsidRPr="002A4673">
        <w:rPr>
          <w:rFonts w:ascii="Times New Roman" w:hAnsi="Times New Roman"/>
          <w:sz w:val="28"/>
          <w:szCs w:val="28"/>
          <w:u w:color="404040"/>
        </w:rPr>
        <w:t>в</w:t>
      </w:r>
      <w:proofErr w:type="spellEnd"/>
      <w:proofErr w:type="gramStart"/>
      <w:r w:rsidRPr="002A4673">
        <w:rPr>
          <w:rFonts w:ascii="Times New Roman" w:hAnsi="Times New Roman"/>
          <w:sz w:val="28"/>
          <w:szCs w:val="28"/>
          <w:u w:color="404040"/>
        </w:rPr>
        <w:t xml:space="preserve">  ,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 xml:space="preserve">    где  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Co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 и 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C</w:t>
      </w:r>
      <w:r w:rsidRPr="002A4673">
        <w:rPr>
          <w:rFonts w:ascii="Times New Roman" w:hAnsi="Times New Roman"/>
          <w:sz w:val="28"/>
          <w:szCs w:val="28"/>
          <w:u w:color="404040"/>
        </w:rPr>
        <w:t>в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 - равновесные аналитические концентрации в органической и водной фазах, соответственно.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   Термин «аналитические» означает к4онцентрацию металла по анализу, независимо от форм его нахождения в анализируемой фазе.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lastRenderedPageBreak/>
        <w:t xml:space="preserve">   Символом   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a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=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Vo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/ </w:t>
      </w:r>
      <w:proofErr w:type="spellStart"/>
      <w:proofErr w:type="gramStart"/>
      <w:r w:rsidRPr="00DE3F32">
        <w:rPr>
          <w:rFonts w:ascii="Times New Roman" w:hAnsi="Times New Roman"/>
          <w:sz w:val="28"/>
          <w:szCs w:val="28"/>
          <w:u w:color="404040"/>
        </w:rPr>
        <w:t>V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>в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  обозначают соотношение объемов фаз (в процессе экстракции  практически не меняется);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   Теоретической ступенью экстракции называют аппарат или его часть, в которых устанавливается равновесие между контактируемыми фазами. Поскольку истинное равновесие между фазами устанавливается быстро, теоретическая ступень экстракции обычно совпадает с «практической».</w:t>
      </w:r>
    </w:p>
    <w:p w:rsidR="00C6699C" w:rsidRPr="00C6699C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  <w:lang w:val="en-US"/>
        </w:rPr>
      </w:pPr>
      <w:r w:rsidRPr="00DE3F32">
        <w:rPr>
          <w:rFonts w:ascii="Times New Roman" w:hAnsi="Times New Roman"/>
          <w:sz w:val="28"/>
          <w:szCs w:val="28"/>
          <w:u w:color="404040"/>
        </w:rPr>
        <w:t>η</w:t>
      </w:r>
      <w:r w:rsidRPr="00C6699C">
        <w:rPr>
          <w:rFonts w:ascii="Times New Roman" w:hAnsi="Times New Roman"/>
          <w:sz w:val="28"/>
          <w:szCs w:val="28"/>
          <w:u w:color="404040"/>
          <w:lang w:val="en-US"/>
        </w:rPr>
        <w:t xml:space="preserve">  = Go  /  GL=  Go  / </w:t>
      </w:r>
      <w:proofErr w:type="gramStart"/>
      <w:r w:rsidRPr="00C6699C">
        <w:rPr>
          <w:rFonts w:ascii="Times New Roman" w:hAnsi="Times New Roman"/>
          <w:sz w:val="28"/>
          <w:szCs w:val="28"/>
          <w:u w:color="404040"/>
          <w:lang w:val="en-US"/>
        </w:rPr>
        <w:t xml:space="preserve">( </w:t>
      </w:r>
      <w:proofErr w:type="gramEnd"/>
      <w:r w:rsidRPr="00C6699C">
        <w:rPr>
          <w:rFonts w:ascii="Times New Roman" w:hAnsi="Times New Roman"/>
          <w:sz w:val="28"/>
          <w:szCs w:val="28"/>
          <w:u w:color="404040"/>
          <w:lang w:val="en-US"/>
        </w:rPr>
        <w:t>G</w:t>
      </w:r>
      <w:r w:rsidRPr="00DE3F32">
        <w:rPr>
          <w:rFonts w:ascii="Times New Roman" w:hAnsi="Times New Roman"/>
          <w:sz w:val="28"/>
          <w:szCs w:val="28"/>
          <w:u w:color="404040"/>
        </w:rPr>
        <w:t>в</w:t>
      </w:r>
      <w:r w:rsidRPr="00C6699C">
        <w:rPr>
          <w:rFonts w:ascii="Times New Roman" w:hAnsi="Times New Roman"/>
          <w:sz w:val="28"/>
          <w:szCs w:val="28"/>
          <w:u w:color="404040"/>
          <w:lang w:val="en-US"/>
        </w:rPr>
        <w:t xml:space="preserve"> + Go )  = </w:t>
      </w:r>
      <w:r w:rsidRPr="00DE3F32">
        <w:rPr>
          <w:rFonts w:ascii="Times New Roman" w:hAnsi="Times New Roman"/>
          <w:sz w:val="28"/>
          <w:szCs w:val="28"/>
          <w:u w:color="404040"/>
        </w:rPr>
        <w:t>ε</w:t>
      </w:r>
      <w:r w:rsidRPr="00C6699C">
        <w:rPr>
          <w:rFonts w:ascii="Times New Roman" w:hAnsi="Times New Roman"/>
          <w:sz w:val="28"/>
          <w:szCs w:val="28"/>
          <w:u w:color="404040"/>
          <w:lang w:val="en-US"/>
        </w:rPr>
        <w:t xml:space="preserve"> / (+ 1) , </w:t>
      </w:r>
      <w:r w:rsidRPr="00DE3F32">
        <w:rPr>
          <w:rFonts w:ascii="Times New Roman" w:hAnsi="Times New Roman"/>
          <w:sz w:val="28"/>
          <w:szCs w:val="28"/>
          <w:u w:color="404040"/>
        </w:rPr>
        <w:t>где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DE3F32">
        <w:rPr>
          <w:rFonts w:ascii="Times New Roman" w:hAnsi="Times New Roman"/>
          <w:sz w:val="28"/>
          <w:szCs w:val="28"/>
          <w:u w:color="404040"/>
        </w:rPr>
        <w:t>η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 - извлечение на одной ступени экстракции (доля от 1):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DE3F32">
        <w:rPr>
          <w:rFonts w:ascii="Times New Roman" w:hAnsi="Times New Roman"/>
          <w:sz w:val="28"/>
          <w:szCs w:val="28"/>
          <w:u w:color="404040"/>
        </w:rPr>
        <w:t>GL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- масса экстрагируемого компонента в исходном водном растворе;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</w:t>
      </w:r>
      <w:proofErr w:type="spellStart"/>
      <w:proofErr w:type="gramStart"/>
      <w:r w:rsidRPr="00DE3F32">
        <w:rPr>
          <w:rFonts w:ascii="Times New Roman" w:hAnsi="Times New Roman"/>
          <w:sz w:val="28"/>
          <w:szCs w:val="28"/>
          <w:u w:color="404040"/>
        </w:rPr>
        <w:t>G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>в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и  </w:t>
      </w:r>
      <w:proofErr w:type="spellStart"/>
      <w:r w:rsidRPr="00DE3F32">
        <w:rPr>
          <w:rFonts w:ascii="Times New Roman" w:hAnsi="Times New Roman"/>
          <w:sz w:val="28"/>
          <w:szCs w:val="28"/>
          <w:u w:color="404040"/>
        </w:rPr>
        <w:t>Go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 -  массы экстрагируемого компонента в равновесных фазах;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 </w:t>
      </w:r>
      <w:r w:rsidRPr="00DE3F32">
        <w:rPr>
          <w:rFonts w:ascii="Times New Roman" w:hAnsi="Times New Roman"/>
          <w:sz w:val="28"/>
          <w:szCs w:val="28"/>
          <w:u w:color="404040"/>
        </w:rPr>
        <w:t>ε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 - коэффициент, равный отношению равновесных масс экстрагируемого компонента в фазах (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недоизвлечение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на одной ступени </w:t>
      </w:r>
      <w:proofErr w:type="spellStart"/>
      <w:r w:rsidRPr="002A4673">
        <w:rPr>
          <w:rFonts w:ascii="Times New Roman" w:hAnsi="Times New Roman"/>
          <w:sz w:val="28"/>
          <w:szCs w:val="28"/>
          <w:u w:color="404040"/>
        </w:rPr>
        <w:t>экстраккции</w:t>
      </w:r>
      <w:proofErr w:type="spellEnd"/>
      <w:r w:rsidRPr="002A4673">
        <w:rPr>
          <w:rFonts w:ascii="Times New Roman" w:hAnsi="Times New Roman"/>
          <w:sz w:val="28"/>
          <w:szCs w:val="28"/>
          <w:u w:color="404040"/>
        </w:rPr>
        <w:t xml:space="preserve"> или  доля оставшегося компонента в водной фазе  </w:t>
      </w:r>
      <w:r w:rsidRPr="00DE3F32">
        <w:rPr>
          <w:rFonts w:ascii="Times New Roman" w:hAnsi="Times New Roman"/>
          <w:sz w:val="28"/>
          <w:szCs w:val="28"/>
          <w:u w:color="404040"/>
        </w:rPr>
        <w:t>ά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 = 1 - </w:t>
      </w:r>
      <w:r w:rsidRPr="00DE3F32">
        <w:rPr>
          <w:rFonts w:ascii="Times New Roman" w:hAnsi="Times New Roman"/>
          <w:sz w:val="28"/>
          <w:szCs w:val="28"/>
          <w:u w:color="404040"/>
        </w:rPr>
        <w:t>η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= 1 / (</w:t>
      </w:r>
      <w:r w:rsidRPr="00DE3F32">
        <w:rPr>
          <w:rFonts w:ascii="Times New Roman" w:hAnsi="Times New Roman"/>
          <w:sz w:val="28"/>
          <w:szCs w:val="28"/>
          <w:u w:color="404040"/>
        </w:rPr>
        <w:t>ε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+ 1)</w:t>
      </w:r>
      <w:proofErr w:type="gramStart"/>
      <w:r w:rsidRPr="002A4673">
        <w:rPr>
          <w:rFonts w:ascii="Times New Roman" w:hAnsi="Times New Roman"/>
          <w:sz w:val="28"/>
          <w:szCs w:val="28"/>
          <w:u w:color="404040"/>
        </w:rPr>
        <w:t xml:space="preserve"> )</w:t>
      </w:r>
      <w:proofErr w:type="gramEnd"/>
      <w:r w:rsidRPr="002A4673">
        <w:rPr>
          <w:rFonts w:ascii="Times New Roman" w:hAnsi="Times New Roman"/>
          <w:sz w:val="28"/>
          <w:szCs w:val="28"/>
          <w:u w:color="404040"/>
        </w:rPr>
        <w:t>;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  <w:r w:rsidRPr="002A4673">
        <w:rPr>
          <w:rFonts w:ascii="Times New Roman" w:hAnsi="Times New Roman"/>
          <w:sz w:val="28"/>
          <w:szCs w:val="28"/>
          <w:u w:color="404040"/>
        </w:rPr>
        <w:t xml:space="preserve">  При наличии в водной фазе двух  экстрагируемых компонентов с последующим разделением, коэффициент разделения  </w:t>
      </w:r>
      <w:r w:rsidRPr="00DE3F32">
        <w:rPr>
          <w:rFonts w:ascii="Times New Roman" w:hAnsi="Times New Roman"/>
          <w:sz w:val="28"/>
          <w:szCs w:val="28"/>
          <w:u w:color="404040"/>
        </w:rPr>
        <w:t>β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 = </w:t>
      </w:r>
      <w:r w:rsidRPr="00DE3F32">
        <w:rPr>
          <w:rFonts w:ascii="Times New Roman" w:hAnsi="Times New Roman"/>
          <w:sz w:val="28"/>
          <w:szCs w:val="28"/>
          <w:u w:color="404040"/>
        </w:rPr>
        <w:t>D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2 / </w:t>
      </w:r>
      <w:r w:rsidRPr="00DE3F32">
        <w:rPr>
          <w:rFonts w:ascii="Times New Roman" w:hAnsi="Times New Roman"/>
          <w:sz w:val="28"/>
          <w:szCs w:val="28"/>
          <w:u w:color="404040"/>
        </w:rPr>
        <w:t>D</w:t>
      </w:r>
      <w:r w:rsidRPr="002A4673">
        <w:rPr>
          <w:rFonts w:ascii="Times New Roman" w:hAnsi="Times New Roman"/>
          <w:sz w:val="28"/>
          <w:szCs w:val="28"/>
          <w:u w:color="404040"/>
        </w:rPr>
        <w:t xml:space="preserve">1 , где                    </w:t>
      </w:r>
      <w:r w:rsidRPr="00DE3F32">
        <w:rPr>
          <w:rFonts w:ascii="Times New Roman" w:hAnsi="Times New Roman"/>
          <w:sz w:val="28"/>
          <w:szCs w:val="28"/>
          <w:u w:color="404040"/>
        </w:rPr>
        <w:t>D</w:t>
      </w:r>
      <w:r w:rsidRPr="002A4673">
        <w:rPr>
          <w:rFonts w:ascii="Times New Roman" w:hAnsi="Times New Roman"/>
          <w:sz w:val="28"/>
          <w:szCs w:val="28"/>
          <w:u w:color="404040"/>
        </w:rPr>
        <w:t>1 &gt;</w:t>
      </w:r>
      <w:r w:rsidRPr="00DE3F32">
        <w:rPr>
          <w:rFonts w:ascii="Times New Roman" w:hAnsi="Times New Roman"/>
          <w:sz w:val="28"/>
          <w:szCs w:val="28"/>
          <w:u w:color="404040"/>
        </w:rPr>
        <w:t>D</w:t>
      </w:r>
      <w:r w:rsidRPr="002A4673">
        <w:rPr>
          <w:rFonts w:ascii="Times New Roman" w:hAnsi="Times New Roman"/>
          <w:sz w:val="28"/>
          <w:szCs w:val="28"/>
          <w:u w:color="404040"/>
        </w:rPr>
        <w:t>2</w:t>
      </w:r>
      <w:proofErr w:type="gramStart"/>
      <w:r w:rsidRPr="002A4673">
        <w:rPr>
          <w:rFonts w:ascii="Times New Roman" w:hAnsi="Times New Roman"/>
          <w:sz w:val="28"/>
          <w:szCs w:val="28"/>
          <w:u w:color="404040"/>
        </w:rPr>
        <w:t xml:space="preserve"> ;</w:t>
      </w:r>
      <w:proofErr w:type="gramEnd"/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bookmarkStart w:id="1" w:name="_Hlk45879211"/>
      <w:r w:rsidRPr="002A4673">
        <w:rPr>
          <w:rFonts w:ascii="Times New Roman" w:hAnsi="Times New Roman"/>
          <w:sz w:val="28"/>
          <w:szCs w:val="28"/>
          <w:u w:color="404040"/>
        </w:rPr>
        <w:t xml:space="preserve">Типовой тестовый вопрос: </w:t>
      </w:r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 xml:space="preserve"> Разделение компонентов жидкостной экстракцией основано на законе:</w:t>
      </w:r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А)  Рауля</w:t>
      </w:r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В)  Дальтона</w:t>
      </w:r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С) Коновалова</w:t>
      </w:r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r w:rsidRPr="00DE3F32">
        <w:rPr>
          <w:rFonts w:ascii="Times New Roman" w:hAnsi="Times New Roman"/>
          <w:sz w:val="28"/>
          <w:szCs w:val="28"/>
        </w:rPr>
        <w:t>D</w:t>
      </w:r>
      <w:r w:rsidRPr="002A4673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2A4673">
        <w:rPr>
          <w:rFonts w:ascii="Times New Roman" w:hAnsi="Times New Roman"/>
          <w:sz w:val="28"/>
          <w:szCs w:val="28"/>
        </w:rPr>
        <w:t>Менделеева-Клапейрона</w:t>
      </w:r>
      <w:proofErr w:type="spellEnd"/>
    </w:p>
    <w:p w:rsidR="00C6699C" w:rsidRPr="002A4673" w:rsidRDefault="00C6699C" w:rsidP="00C6699C">
      <w:pPr>
        <w:rPr>
          <w:rFonts w:ascii="Times New Roman" w:hAnsi="Times New Roman"/>
          <w:sz w:val="28"/>
          <w:szCs w:val="28"/>
        </w:rPr>
      </w:pPr>
      <w:r w:rsidRPr="002A4673">
        <w:rPr>
          <w:rFonts w:ascii="Times New Roman" w:hAnsi="Times New Roman"/>
          <w:sz w:val="28"/>
          <w:szCs w:val="28"/>
        </w:rPr>
        <w:t>Е) Нернста-Шилова</w:t>
      </w:r>
    </w:p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</w:p>
    <w:bookmarkEnd w:id="1"/>
    <w:p w:rsidR="00C6699C" w:rsidRPr="002A4673" w:rsidRDefault="00C6699C" w:rsidP="00C6699C">
      <w:pPr>
        <w:widowControl w:val="0"/>
        <w:autoSpaceDE w:val="0"/>
        <w:autoSpaceDN w:val="0"/>
        <w:adjustRightInd w:val="0"/>
        <w:rPr>
          <w:rFonts w:ascii="Times New Roman" w:hAnsi="Times New Roman"/>
          <w:sz w:val="28"/>
          <w:szCs w:val="28"/>
          <w:u w:color="404040"/>
        </w:rPr>
      </w:pPr>
    </w:p>
    <w:p w:rsidR="00F20326" w:rsidRDefault="00F20326"/>
    <w:sectPr w:rsidR="00F20326" w:rsidSect="007A7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699C"/>
    <w:rsid w:val="007A7721"/>
    <w:rsid w:val="00C6699C"/>
    <w:rsid w:val="00F20326"/>
    <w:rsid w:val="00FE4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699C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66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69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9.wmf"/><Relationship Id="rId47" Type="http://schemas.openxmlformats.org/officeDocument/2006/relationships/image" Target="media/image21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package" Target="embeddings/_________Microsoft_Office_Word1.docx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8.bin"/><Relationship Id="rId84" Type="http://schemas.openxmlformats.org/officeDocument/2006/relationships/image" Target="media/image38.jpeg"/><Relationship Id="rId7" Type="http://schemas.openxmlformats.org/officeDocument/2006/relationships/image" Target="media/image2.wmf"/><Relationship Id="rId71" Type="http://schemas.openxmlformats.org/officeDocument/2006/relationships/oleObject" Target="embeddings/oleObject35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5" Type="http://schemas.openxmlformats.org/officeDocument/2006/relationships/image" Target="media/image1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6.jpeg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image" Target="media/image16.wmf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image" Target="media/image34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6.bin"/><Relationship Id="rId80" Type="http://schemas.openxmlformats.org/officeDocument/2006/relationships/oleObject" Target="embeddings/oleObject41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jpeg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2.bin"/><Relationship Id="rId59" Type="http://schemas.openxmlformats.org/officeDocument/2006/relationships/oleObject" Target="embeddings/oleObject28.bin"/><Relationship Id="rId67" Type="http://schemas.openxmlformats.org/officeDocument/2006/relationships/image" Target="media/image31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emf"/><Relationship Id="rId70" Type="http://schemas.openxmlformats.org/officeDocument/2006/relationships/oleObject" Target="embeddings/oleObject34.bin"/><Relationship Id="rId75" Type="http://schemas.openxmlformats.org/officeDocument/2006/relationships/image" Target="media/image33.wmf"/><Relationship Id="rId83" Type="http://schemas.openxmlformats.org/officeDocument/2006/relationships/image" Target="media/image37.jpeg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36" Type="http://schemas.openxmlformats.org/officeDocument/2006/relationships/oleObject" Target="embeddings/oleObject16.bin"/><Relationship Id="rId49" Type="http://schemas.openxmlformats.org/officeDocument/2006/relationships/image" Target="media/image22.jpeg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image" Target="media/image32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5.jpeg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B483A-C7DE-45AC-8D70-04ECFEDF6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4312</Words>
  <Characters>24580</Characters>
  <Application>Microsoft Office Word</Application>
  <DocSecurity>0</DocSecurity>
  <Lines>204</Lines>
  <Paragraphs>57</Paragraphs>
  <ScaleCrop>false</ScaleCrop>
  <Company>Reanimator Extreme Edition</Company>
  <LinksUpToDate>false</LinksUpToDate>
  <CharactersWithSpaces>28835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2023-09-12T06:39:00Z</dcterms:created>
  <dcterms:modified xsi:type="dcterms:W3CDTF">2023-09-12T08:25:00Z</dcterms:modified>
</cp:coreProperties>
</file>